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E983" w14:textId="77777777" w:rsidR="007B699A" w:rsidRPr="00AC554A" w:rsidRDefault="64B1ED48" w:rsidP="64B1ED48">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bookmarkEnd w:id="0"/>
      <w:r w:rsidRPr="64B1ED48">
        <w:rPr>
          <w:rFonts w:ascii="Times New Roman" w:eastAsia="Times New Roman" w:hAnsi="Times New Roman" w:cs="Times New Roman"/>
          <w:b/>
          <w:bCs/>
          <w:sz w:val="28"/>
          <w:szCs w:val="28"/>
        </w:rPr>
        <w:t>Ainevaldkond „Sotsiaalained“</w:t>
      </w:r>
    </w:p>
    <w:p w14:paraId="1E09367B"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 xml:space="preserve">1. </w:t>
      </w:r>
      <w:proofErr w:type="spellStart"/>
      <w:r w:rsidRPr="07D94B81">
        <w:rPr>
          <w:rFonts w:ascii="Times New Roman" w:eastAsia="Times New Roman" w:hAnsi="Times New Roman" w:cs="Times New Roman"/>
          <w:b/>
          <w:bCs/>
          <w:sz w:val="24"/>
          <w:szCs w:val="24"/>
        </w:rPr>
        <w:t>Üldalused</w:t>
      </w:r>
      <w:proofErr w:type="spellEnd"/>
    </w:p>
    <w:p w14:paraId="6E72286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1.1. Sotsiaalvaldkondlik pädevus</w:t>
      </w:r>
    </w:p>
    <w:p w14:paraId="5CB816B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Sotsiaalainete õpetamise kaudu taotletakse, et põhikooli lõpuks õpilane:</w:t>
      </w:r>
    </w:p>
    <w:p w14:paraId="45C10D3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mõistab ühiskonnas toimuvate muutuste põhjusi ja tagajärgi;</w:t>
      </w:r>
    </w:p>
    <w:p w14:paraId="59C7BE6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valdab adekvaatset minapilti, oskab analüüsida oma võimalusi ja kavandab neist lähtuvalt</w:t>
      </w:r>
    </w:p>
    <w:p w14:paraId="09CFB32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tulevikuplaane;</w:t>
      </w:r>
    </w:p>
    <w:p w14:paraId="5300578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tunneb ning austab demokraatiat ja inimõigusi, teab kodanikuõigusi ja -kohustusi, järgib</w:t>
      </w:r>
    </w:p>
    <w:p w14:paraId="6BD3797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üldtunnustatud käitumisreegleid ning on seaduskuulekas;</w:t>
      </w:r>
    </w:p>
    <w:p w14:paraId="5901A42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huvitub iseenda, oma kogukonna, rahva ja maailma arengust, kujundab oma arvamust ning</w:t>
      </w:r>
    </w:p>
    <w:p w14:paraId="2F945F7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mõistab oma võimalusi olla aktiivne ja vastutustundlik kodanik;</w:t>
      </w:r>
    </w:p>
    <w:p w14:paraId="08DAA57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tunneb lihtsamaid uurimismeetodeid ja kasutab neist mõnda õppes;</w:t>
      </w:r>
    </w:p>
    <w:p w14:paraId="75006F4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teadvustab kultuurilist eripära ning suhtub lugupidavalt individuaalsetesse, kultuurilistesse ja</w:t>
      </w:r>
    </w:p>
    <w:p w14:paraId="4C3CF030"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maailmavaatelistesse erinevustesse juhul, kui need pole </w:t>
      </w:r>
      <w:proofErr w:type="spellStart"/>
      <w:r w:rsidRPr="07D94B81">
        <w:rPr>
          <w:rFonts w:ascii="Times New Roman" w:eastAsia="Times New Roman" w:hAnsi="Times New Roman" w:cs="Times New Roman"/>
          <w:sz w:val="24"/>
          <w:szCs w:val="24"/>
        </w:rPr>
        <w:t>inimväärikust</w:t>
      </w:r>
      <w:proofErr w:type="spellEnd"/>
      <w:r w:rsidRPr="07D94B81">
        <w:rPr>
          <w:rFonts w:ascii="Times New Roman" w:eastAsia="Times New Roman" w:hAnsi="Times New Roman" w:cs="Times New Roman"/>
          <w:sz w:val="24"/>
          <w:szCs w:val="24"/>
        </w:rPr>
        <w:t xml:space="preserve"> alandavad;</w:t>
      </w:r>
    </w:p>
    <w:p w14:paraId="1BCB444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käitub üldtunnustatud sotsiaalsete normide ja suhtlemistavade järgi, mis aitavad toime tulla</w:t>
      </w:r>
    </w:p>
    <w:p w14:paraId="4883792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eakaaslaste hulgas, perekonnas, kogukonnas ning ühiskonnas, väärtustades neid;</w:t>
      </w:r>
    </w:p>
    <w:p w14:paraId="6E3C72E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on omandanud teadmisi ja oskusi enesekontrolli, enesekasvatuse, oma võimete arendamise,</w:t>
      </w:r>
    </w:p>
    <w:p w14:paraId="4E5CC40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tervist tugevdava käitumise ja tervisliku eluviisi kohta ning suhtub positiivselt endasse ja</w:t>
      </w:r>
    </w:p>
    <w:p w14:paraId="3900200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teistesse;</w:t>
      </w:r>
    </w:p>
    <w:p w14:paraId="618610B0"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9) hindab vabadust, </w:t>
      </w:r>
      <w:proofErr w:type="spellStart"/>
      <w:r w:rsidRPr="07D94B81">
        <w:rPr>
          <w:rFonts w:ascii="Times New Roman" w:eastAsia="Times New Roman" w:hAnsi="Times New Roman" w:cs="Times New Roman"/>
          <w:sz w:val="24"/>
          <w:szCs w:val="24"/>
        </w:rPr>
        <w:t>inimväärikust</w:t>
      </w:r>
      <w:proofErr w:type="spellEnd"/>
      <w:r w:rsidRPr="07D94B81">
        <w:rPr>
          <w:rFonts w:ascii="Times New Roman" w:eastAsia="Times New Roman" w:hAnsi="Times New Roman" w:cs="Times New Roman"/>
          <w:sz w:val="24"/>
          <w:szCs w:val="24"/>
        </w:rPr>
        <w:t>, võrdõiguslikkust, ausust, hoolivust, sallivust, vastutustunnet,</w:t>
      </w:r>
    </w:p>
    <w:p w14:paraId="0B8CD0A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õiglust ja isamaalisust ning tunneb austust enda, teiste inimeste ja keskkonna vastu.</w:t>
      </w:r>
    </w:p>
    <w:p w14:paraId="1D517AF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1.2. Ainevaldkonna õppeained ja maht</w:t>
      </w:r>
    </w:p>
    <w:p w14:paraId="3BE49E3F" w14:textId="2C741D85"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Ainevaldkonna õppeained on ajalugu, ühiskonnaõpetus ja inimeseõpetus. Kehtna põhikoolis valikainena ka väitlus. Ajalugu õpitakse alates 5. klassist, inimeseõpetust 2. klassist, ühiskonnaõpetust 6. klassist, väitlust ühe ainekursusena 7. klassis.  Õppeainete kavades esitatud taotletavaid õpitulemusi ja õppesisu koostades on aluseks võetud arvestuslik nädalatundide jagunemine </w:t>
      </w:r>
      <w:proofErr w:type="spellStart"/>
      <w:r w:rsidRPr="07D94B81">
        <w:rPr>
          <w:rFonts w:ascii="Times New Roman" w:eastAsia="Times New Roman" w:hAnsi="Times New Roman" w:cs="Times New Roman"/>
          <w:sz w:val="24"/>
          <w:szCs w:val="24"/>
        </w:rPr>
        <w:t>kooliastmeti</w:t>
      </w:r>
      <w:proofErr w:type="spellEnd"/>
      <w:r w:rsidRPr="07D94B81">
        <w:rPr>
          <w:rFonts w:ascii="Times New Roman" w:eastAsia="Times New Roman" w:hAnsi="Times New Roman" w:cs="Times New Roman"/>
          <w:sz w:val="24"/>
          <w:szCs w:val="24"/>
        </w:rPr>
        <w:t xml:space="preserve"> ning </w:t>
      </w:r>
      <w:proofErr w:type="spellStart"/>
      <w:r w:rsidRPr="07D94B81">
        <w:rPr>
          <w:rFonts w:ascii="Times New Roman" w:eastAsia="Times New Roman" w:hAnsi="Times New Roman" w:cs="Times New Roman"/>
          <w:sz w:val="24"/>
          <w:szCs w:val="24"/>
        </w:rPr>
        <w:t>aineti</w:t>
      </w:r>
      <w:proofErr w:type="spellEnd"/>
      <w:r w:rsidRPr="07D94B81">
        <w:rPr>
          <w:rFonts w:ascii="Times New Roman" w:eastAsia="Times New Roman" w:hAnsi="Times New Roman" w:cs="Times New Roman"/>
          <w:sz w:val="24"/>
          <w:szCs w:val="24"/>
        </w:rPr>
        <w:t xml:space="preserve"> alljärgnevalt:</w:t>
      </w:r>
    </w:p>
    <w:p w14:paraId="6821307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I kooliaste</w:t>
      </w:r>
    </w:p>
    <w:p w14:paraId="4E5BFFC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inimeseõpetus – 2 nädalatundi</w:t>
      </w:r>
    </w:p>
    <w:p w14:paraId="2F2A80C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II kooliaste</w:t>
      </w:r>
    </w:p>
    <w:p w14:paraId="7032F19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ajalugu – 3 nädalatundi</w:t>
      </w:r>
    </w:p>
    <w:p w14:paraId="60EBE3A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inimeseõpetus – 2 nädalatundi</w:t>
      </w:r>
    </w:p>
    <w:p w14:paraId="69B9825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ühiskonnaõpetus – 1 nädalatund</w:t>
      </w:r>
    </w:p>
    <w:p w14:paraId="6E705ED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III kooliaste</w:t>
      </w:r>
    </w:p>
    <w:p w14:paraId="6998E49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ajalugu – 6 nädalatundi</w:t>
      </w:r>
    </w:p>
    <w:p w14:paraId="692761C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inimeseõpetus – 2 nädalatundi</w:t>
      </w:r>
    </w:p>
    <w:p w14:paraId="663C178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ühiskonnaõpetus – 2 nädalatundi</w:t>
      </w:r>
    </w:p>
    <w:p w14:paraId="192D3E64" w14:textId="29513020" w:rsidR="64B1ED48" w:rsidRDefault="07D94B81" w:rsidP="07D94B81">
      <w:pPr>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väitlus- 1 nädalatund</w:t>
      </w:r>
    </w:p>
    <w:p w14:paraId="672A6659" w14:textId="77777777" w:rsidR="007B699A" w:rsidRPr="00975006" w:rsidRDefault="007B699A" w:rsidP="007B699A">
      <w:pPr>
        <w:autoSpaceDE w:val="0"/>
        <w:autoSpaceDN w:val="0"/>
        <w:adjustRightInd w:val="0"/>
        <w:spacing w:after="0" w:line="240" w:lineRule="auto"/>
        <w:rPr>
          <w:rFonts w:ascii="Times New Roman" w:hAnsi="Times New Roman" w:cs="Times New Roman"/>
          <w:sz w:val="24"/>
          <w:szCs w:val="24"/>
        </w:rPr>
      </w:pPr>
    </w:p>
    <w:p w14:paraId="6F1D093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1.3. Ainevaldkonna kirjeldus ja valdkonnasisene </w:t>
      </w:r>
      <w:proofErr w:type="spellStart"/>
      <w:r w:rsidRPr="64B1ED48">
        <w:rPr>
          <w:rFonts w:ascii="Times New Roman" w:eastAsia="Times New Roman" w:hAnsi="Times New Roman" w:cs="Times New Roman"/>
          <w:b/>
          <w:bCs/>
          <w:sz w:val="24"/>
          <w:szCs w:val="24"/>
        </w:rPr>
        <w:t>lõiming</w:t>
      </w:r>
      <w:proofErr w:type="spellEnd"/>
    </w:p>
    <w:p w14:paraId="72CDA01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Sotsiaalainetes käsitletakse inimese ja ühiskonna toimimist minevikus ning tänapäeval. Sotsiaalainete vahendusel kujundatakse õpilastes oskusi näha ühiskonna arengus põhjuse-tagajärje seoseid ning teha teadlikke valikuid, lähtudes ühiskonnas kehtivatest väärtustest ja moraalinormidest. Õppe vältel kujundatakse õpilastes tahet toimida kõlbelise ja vastutustundliku ühiskonnaliikme ning isiksusena.</w:t>
      </w:r>
    </w:p>
    <w:p w14:paraId="433B524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Ajalugu </w:t>
      </w:r>
      <w:r w:rsidRPr="64B1ED48">
        <w:rPr>
          <w:rFonts w:ascii="Times New Roman" w:eastAsia="Times New Roman" w:hAnsi="Times New Roman" w:cs="Times New Roman"/>
          <w:sz w:val="24"/>
          <w:szCs w:val="24"/>
        </w:rPr>
        <w:t>õppides omandavad õpilased kultuuriruumis orienteerumiseks vajalikke teadmisi oma</w:t>
      </w:r>
    </w:p>
    <w:p w14:paraId="3794BEF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kodukoha ja maailma minevikust ning kultuuripärandist. Aine vahendusel suunatakse õpilane</w:t>
      </w:r>
    </w:p>
    <w:p w14:paraId="753FEB4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w:t>
      </w:r>
    </w:p>
    <w:p w14:paraId="5818F880"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b/>
          <w:bCs/>
          <w:sz w:val="24"/>
          <w:szCs w:val="24"/>
        </w:rPr>
        <w:t xml:space="preserve">Inimeseõpetus </w:t>
      </w:r>
      <w:r w:rsidRPr="07D94B81">
        <w:rPr>
          <w:rFonts w:ascii="Times New Roman" w:eastAsia="Times New Roman" w:hAnsi="Times New Roman" w:cs="Times New Roman"/>
          <w:sz w:val="24"/>
          <w:szCs w:val="24"/>
        </w:rPr>
        <w:t xml:space="preserve">lõimib õppesisu kõigis kooliastmeis, toetades õpilase toimetulekut eakaaslaste hulgas, peres, kogukonnas ja ühiskonnas ning aitab õpilasel kujuneda sotsiaalselt küpseks ja </w:t>
      </w:r>
      <w:r w:rsidRPr="07D94B81">
        <w:rPr>
          <w:rFonts w:ascii="Times New Roman" w:eastAsia="Times New Roman" w:hAnsi="Times New Roman" w:cs="Times New Roman"/>
          <w:sz w:val="24"/>
          <w:szCs w:val="24"/>
        </w:rPr>
        <w:lastRenderedPageBreak/>
        <w:t xml:space="preserve">teovõimeliseks isiksuseks. Inimeseõpetuse </w:t>
      </w:r>
      <w:proofErr w:type="spellStart"/>
      <w:r w:rsidRPr="07D94B81">
        <w:rPr>
          <w:rFonts w:ascii="Times New Roman" w:eastAsia="Times New Roman" w:hAnsi="Times New Roman" w:cs="Times New Roman"/>
          <w:sz w:val="24"/>
          <w:szCs w:val="24"/>
        </w:rPr>
        <w:t>üldeesmärk</w:t>
      </w:r>
      <w:proofErr w:type="spellEnd"/>
      <w:r w:rsidRPr="07D94B81">
        <w:rPr>
          <w:rFonts w:ascii="Times New Roman" w:eastAsia="Times New Roman" w:hAnsi="Times New Roman" w:cs="Times New Roman"/>
          <w:sz w:val="24"/>
          <w:szCs w:val="24"/>
        </w:rPr>
        <w:t xml:space="preserve"> on aidata kaasa õpilase sotsiaalses elus vajalike toimetulekuoskuste arengule, mille elluviimiseks kujundatakse õpilases terviklikku isiksust, sotsiaalset kompetentsust, terviseteadlikkust ja ausust, hoolivust, vastutustunnet ning õiglust. Inimeseõpetuse kaudu kujundatakse esmased teadmised ja hoiakud soolise võrdsuse osas.</w:t>
      </w:r>
    </w:p>
    <w:p w14:paraId="12BE03F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Ühiskonnaõpetuses </w:t>
      </w:r>
      <w:r w:rsidRPr="64B1ED48">
        <w:rPr>
          <w:rFonts w:ascii="Times New Roman" w:eastAsia="Times New Roman" w:hAnsi="Times New Roman" w:cs="Times New Roman"/>
          <w:sz w:val="24"/>
          <w:szCs w:val="24"/>
        </w:rPr>
        <w:t>omandavad õpilased sotsiaalse kirjaoskuse: teadmised, oskused ja hoiakud</w:t>
      </w:r>
    </w:p>
    <w:p w14:paraId="2E410DFB"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ühiskonnas toimimiseks ning vastutustundlike otsuste tegemiseks. Õppeaine </w:t>
      </w:r>
      <w:proofErr w:type="spellStart"/>
      <w:r w:rsidRPr="07D94B81">
        <w:rPr>
          <w:rFonts w:ascii="Times New Roman" w:eastAsia="Times New Roman" w:hAnsi="Times New Roman" w:cs="Times New Roman"/>
          <w:sz w:val="24"/>
          <w:szCs w:val="24"/>
        </w:rPr>
        <w:t>üldeesmärk</w:t>
      </w:r>
      <w:proofErr w:type="spellEnd"/>
      <w:r w:rsidRPr="07D94B81">
        <w:rPr>
          <w:rFonts w:ascii="Times New Roman" w:eastAsia="Times New Roman" w:hAnsi="Times New Roman" w:cs="Times New Roman"/>
          <w:sz w:val="24"/>
          <w:szCs w:val="24"/>
        </w:rPr>
        <w:t xml:space="preserve"> on luua</w:t>
      </w:r>
    </w:p>
    <w:p w14:paraId="6D1FFB5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eeldused kodanikuidentiteedi ja ühiskonna sidususe tugevnemiseks ning aktiivse kodaniku</w:t>
      </w:r>
    </w:p>
    <w:p w14:paraId="392BEDB2" w14:textId="77777777" w:rsidR="007B699A"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kujunemiseks.</w:t>
      </w:r>
    </w:p>
    <w:p w14:paraId="0A37501D" w14:textId="77777777" w:rsidR="003E5E91" w:rsidRPr="00975006" w:rsidRDefault="003E5E91" w:rsidP="007B699A">
      <w:pPr>
        <w:autoSpaceDE w:val="0"/>
        <w:autoSpaceDN w:val="0"/>
        <w:adjustRightInd w:val="0"/>
        <w:spacing w:after="0" w:line="240" w:lineRule="auto"/>
        <w:rPr>
          <w:rFonts w:ascii="Times New Roman" w:hAnsi="Times New Roman" w:cs="Times New Roman"/>
          <w:sz w:val="24"/>
          <w:szCs w:val="24"/>
        </w:rPr>
      </w:pPr>
    </w:p>
    <w:p w14:paraId="58F513C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1.4. </w:t>
      </w:r>
      <w:proofErr w:type="spellStart"/>
      <w:r w:rsidRPr="64B1ED48">
        <w:rPr>
          <w:rFonts w:ascii="Times New Roman" w:eastAsia="Times New Roman" w:hAnsi="Times New Roman" w:cs="Times New Roman"/>
          <w:b/>
          <w:bCs/>
          <w:sz w:val="24"/>
          <w:szCs w:val="24"/>
        </w:rPr>
        <w:t>Üldpädevuste</w:t>
      </w:r>
      <w:proofErr w:type="spellEnd"/>
      <w:r w:rsidRPr="64B1ED48">
        <w:rPr>
          <w:rFonts w:ascii="Times New Roman" w:eastAsia="Times New Roman" w:hAnsi="Times New Roman" w:cs="Times New Roman"/>
          <w:b/>
          <w:bCs/>
          <w:sz w:val="24"/>
          <w:szCs w:val="24"/>
        </w:rPr>
        <w:t xml:space="preserve"> kujundamise võimalusi</w:t>
      </w:r>
    </w:p>
    <w:p w14:paraId="123C6E1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Sotsiaalainete valdkonna õppeainete õppimise kaudu kujundatakse õpilastes kõiki riiklikus õppekavas kirjeldatud </w:t>
      </w:r>
      <w:proofErr w:type="spellStart"/>
      <w:r w:rsidRPr="64B1ED48">
        <w:rPr>
          <w:rFonts w:ascii="Times New Roman" w:eastAsia="Times New Roman" w:hAnsi="Times New Roman" w:cs="Times New Roman"/>
          <w:sz w:val="24"/>
          <w:szCs w:val="24"/>
        </w:rPr>
        <w:t>üldpädevusi</w:t>
      </w:r>
      <w:proofErr w:type="spellEnd"/>
      <w:r w:rsidRPr="64B1ED48">
        <w:rPr>
          <w:rFonts w:ascii="Times New Roman" w:eastAsia="Times New Roman" w:hAnsi="Times New Roman" w:cs="Times New Roman"/>
          <w:sz w:val="24"/>
          <w:szCs w:val="24"/>
        </w:rPr>
        <w:t>. Pädevustes eristatava nelja omavahel seotud komponendi – teadmiste, oskuste, väärtushinnangute ning käitumise – kujundamisel on kandev roll õpetajal, kelle väärtushinnangud, suhtlemis- ja sotsiaalsed oskused loovad sobiliku õpikeskkonna ning mõjutavad õpilaste väärtushinnanguid ja käitumist.</w:t>
      </w:r>
    </w:p>
    <w:p w14:paraId="0931CFC7"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b/>
          <w:bCs/>
          <w:sz w:val="24"/>
          <w:szCs w:val="24"/>
        </w:rPr>
        <w:t xml:space="preserve">Kultuuri- ja väärtuspädevuse ning sotsiaalse ja kodanikupädevuse </w:t>
      </w:r>
      <w:r w:rsidRPr="07D94B81">
        <w:rPr>
          <w:rFonts w:ascii="Times New Roman" w:eastAsia="Times New Roman" w:hAnsi="Times New Roman" w:cs="Times New Roman"/>
          <w:sz w:val="24"/>
          <w:szCs w:val="24"/>
        </w:rPr>
        <w:t xml:space="preserve">kujundamist toetavad kõik ainevaldkonna õppeained erinevate rõhuasetuste kaudu. Suutlikkust mõista humanismi, demokraatia ja ühiskonna jätkusuutliku arengu põhimõtteid ning nendest oma tegutsemises juhinduda toetavad ajalugu ja ühiskonnaõpetus. Kõik sotsiaalained süvendavad lugupidavat suhtumist erinevatesse maailmavaatelistesse tõekspidamistesse. Inimeseõpetus ning usundiõpetus toetavad väärtussüsteemide mõistmist, mõtete, sõnade ja tunnetega kooskõlas elamist, oma valikute põhjendamist ning enda heaolu kõrval teiste arvestamist. Oskus seista vastu kesksete normide rikkumisele ning sotsiaalse õigluse ja eri soost inimeste võrdse kohtlemise põhimõtete järgimine on üks õppekava </w:t>
      </w:r>
      <w:proofErr w:type="spellStart"/>
      <w:r w:rsidRPr="07D94B81">
        <w:rPr>
          <w:rFonts w:ascii="Times New Roman" w:eastAsia="Times New Roman" w:hAnsi="Times New Roman" w:cs="Times New Roman"/>
          <w:sz w:val="24"/>
          <w:szCs w:val="24"/>
        </w:rPr>
        <w:t>üldeesmärke</w:t>
      </w:r>
      <w:proofErr w:type="spellEnd"/>
      <w:r w:rsidRPr="07D94B81">
        <w:rPr>
          <w:rFonts w:ascii="Times New Roman" w:eastAsia="Times New Roman" w:hAnsi="Times New Roman" w:cs="Times New Roman"/>
          <w:sz w:val="24"/>
          <w:szCs w:val="24"/>
        </w:rPr>
        <w:t>, mille kujundamisel on suurem rõhk ühiskonnaõpetusel ja inimeseõpetusel.</w:t>
      </w:r>
    </w:p>
    <w:p w14:paraId="0D661F3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Enesemääratluspädevuse </w:t>
      </w:r>
      <w:r w:rsidRPr="64B1ED48">
        <w:rPr>
          <w:rFonts w:ascii="Times New Roman" w:eastAsia="Times New Roman" w:hAnsi="Times New Roman" w:cs="Times New Roman"/>
          <w:sz w:val="24"/>
          <w:szCs w:val="24"/>
        </w:rPr>
        <w:t>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Pädevuse kujundamist toetab peamiselt inimeseõpetus, ent rahvusliku, kultuurilise ja riikliku enesemääratluse kujundajana teisedki valdkonna õppeained.</w:t>
      </w:r>
    </w:p>
    <w:p w14:paraId="7817E05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Õpipädevus. </w:t>
      </w:r>
      <w:r w:rsidRPr="64B1ED48">
        <w:rPr>
          <w:rFonts w:ascii="Times New Roman" w:eastAsia="Times New Roman" w:hAnsi="Times New Roman" w:cs="Times New Roman"/>
          <w:sz w:val="24"/>
          <w:szCs w:val="24"/>
        </w:rPr>
        <w:t>Iga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w:t>
      </w:r>
    </w:p>
    <w:p w14:paraId="323EDB9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Suhtluspädevus. </w:t>
      </w:r>
      <w:r w:rsidRPr="64B1ED48">
        <w:rPr>
          <w:rFonts w:ascii="Times New Roman" w:eastAsia="Times New Roman" w:hAnsi="Times New Roman" w:cs="Times New Roman"/>
          <w:sz w:val="24"/>
          <w:szCs w:val="24"/>
        </w:rPr>
        <w:t>Kõik valdkonna õppeained kujundavad suutlikkust ennast selgelt ja asjakohaselt väljendada erinevates suhtlusolukordades; lugeda ning mõista teabe- ja tarbetekste ning ilukirjandust; kirjutada eri liiki tekste, kasutades kohaseid keelevahendeid ja sobivat stiili; väärtustada õigekeelsust. Väljendusrikast keelt taotlevad kõik valdkonna õppeained.</w:t>
      </w:r>
    </w:p>
    <w:p w14:paraId="33CE62F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Matemaatika-, loodusteaduste- ja tehnoloogiaalane pädevus. </w:t>
      </w:r>
      <w:r w:rsidRPr="64B1ED48">
        <w:rPr>
          <w:rFonts w:ascii="Times New Roman" w:eastAsia="Times New Roman" w:hAnsi="Times New Roman" w:cs="Times New Roman"/>
          <w:sz w:val="24"/>
          <w:szCs w:val="24"/>
        </w:rPr>
        <w:t>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w:t>
      </w:r>
    </w:p>
    <w:p w14:paraId="0E35F11B" w14:textId="77777777" w:rsidR="007B699A"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Ettevõtlikkuspädevus. </w:t>
      </w:r>
      <w:r w:rsidRPr="64B1ED48">
        <w:rPr>
          <w:rFonts w:ascii="Times New Roman" w:eastAsia="Times New Roman" w:hAnsi="Times New Roman" w:cs="Times New Roman"/>
          <w:sz w:val="24"/>
          <w:szCs w:val="24"/>
        </w:rPr>
        <w:t xml:space="preserve">Ennekõike ühiskonnaõpetus, kuid ka teised valdkonna õppeained õpetavad nägema probleeme ja neis peituvaid võimalusi, seadma eesmärke, genereerima ideid ning neid ellu viima. Aineõpetuse kaudu kujundatakse algatusvõimet ja vastutustunnet, et teha eesmärkide saavutamiseks koostööd; õpitakse tegevust lõpule viima, reageerima paindlikult muutustele, võtma arukaid riske ning tulema toime ebakindlusega; õpitakse ideede teostamiseks </w:t>
      </w:r>
      <w:r w:rsidRPr="64B1ED48">
        <w:rPr>
          <w:rFonts w:ascii="Times New Roman" w:eastAsia="Times New Roman" w:hAnsi="Times New Roman" w:cs="Times New Roman"/>
          <w:sz w:val="24"/>
          <w:szCs w:val="24"/>
        </w:rPr>
        <w:lastRenderedPageBreak/>
        <w:t>valima sobivaid ja loovaid meetodeid, mis toetuvad olukorra, enda suutlikkuse ja ressursside adekvaatsele analüüsile ja tegevuse tagajärgede prognoosile ning on kooskõlas eesmärkidega.</w:t>
      </w:r>
    </w:p>
    <w:p w14:paraId="5DAB6C7B" w14:textId="77777777" w:rsidR="00510159" w:rsidRPr="00975006" w:rsidRDefault="00510159" w:rsidP="007B699A">
      <w:pPr>
        <w:autoSpaceDE w:val="0"/>
        <w:autoSpaceDN w:val="0"/>
        <w:adjustRightInd w:val="0"/>
        <w:spacing w:after="0" w:line="240" w:lineRule="auto"/>
        <w:rPr>
          <w:rFonts w:ascii="Times New Roman" w:hAnsi="Times New Roman" w:cs="Times New Roman"/>
          <w:sz w:val="24"/>
          <w:szCs w:val="24"/>
        </w:rPr>
      </w:pPr>
    </w:p>
    <w:p w14:paraId="3654B46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1.5. Sotsiaalainete </w:t>
      </w:r>
      <w:proofErr w:type="spellStart"/>
      <w:r w:rsidRPr="64B1ED48">
        <w:rPr>
          <w:rFonts w:ascii="Times New Roman" w:eastAsia="Times New Roman" w:hAnsi="Times New Roman" w:cs="Times New Roman"/>
          <w:b/>
          <w:bCs/>
          <w:sz w:val="24"/>
          <w:szCs w:val="24"/>
        </w:rPr>
        <w:t>lõimingu</w:t>
      </w:r>
      <w:proofErr w:type="spellEnd"/>
      <w:r w:rsidRPr="64B1ED48">
        <w:rPr>
          <w:rFonts w:ascii="Times New Roman" w:eastAsia="Times New Roman" w:hAnsi="Times New Roman" w:cs="Times New Roman"/>
          <w:b/>
          <w:bCs/>
          <w:sz w:val="24"/>
          <w:szCs w:val="24"/>
        </w:rPr>
        <w:t xml:space="preserve"> võimalusi teiste ainevaldkondadega</w:t>
      </w:r>
    </w:p>
    <w:p w14:paraId="463A944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Sotsiaalained on teiste ainevaldkondadega seotud valdkonnapädevuste kujundamise kaudu.</w:t>
      </w:r>
    </w:p>
    <w:p w14:paraId="1ABF50F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Keel ja kirjandus, sh võõrkeeled. </w:t>
      </w:r>
      <w:r w:rsidRPr="64B1ED48">
        <w:rPr>
          <w:rFonts w:ascii="Times New Roman" w:eastAsia="Times New Roman" w:hAnsi="Times New Roman" w:cs="Times New Roman"/>
          <w:sz w:val="24"/>
          <w:szCs w:val="24"/>
        </w:rPr>
        <w:t>Kujundatakse oskust väljendada end selgelt ja asjakohaselt nii suuliselt kui ka kirjalikult; lugeda ja mõista erinevaid tekste. Õpilasi juhitakse kasutama kohaseid keelevahendeid, ainealast sõnavara ja väljendusrikast keelt ning järgima õigekeelsusnõudeid. Tähtsustatakse teksti kriitilise analüüsi oskust, meediakirjaoskust, teabe hankimist, selle kriitilist hindamist, tööde vormistamist ning 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w:t>
      </w:r>
    </w:p>
    <w:p w14:paraId="30862CA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Matemaatika. </w:t>
      </w:r>
      <w:r w:rsidRPr="64B1ED48">
        <w:rPr>
          <w:rFonts w:ascii="Times New Roman" w:eastAsia="Times New Roman" w:hAnsi="Times New Roman" w:cs="Times New Roman"/>
          <w:sz w:val="24"/>
          <w:szCs w:val="24"/>
        </w:rPr>
        <w:t>Kujundatakse järgmisi oskusi: ajaarvamine; ressursside plaanimine (aeg, raha);</w:t>
      </w:r>
    </w:p>
    <w:p w14:paraId="057144B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14:paraId="0867B41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Loodusained. </w:t>
      </w:r>
      <w:r w:rsidRPr="64B1ED48">
        <w:rPr>
          <w:rFonts w:ascii="Times New Roman" w:eastAsia="Times New Roman" w:hAnsi="Times New Roman" w:cs="Times New Roman"/>
          <w:sz w:val="24"/>
          <w:szCs w:val="24"/>
        </w:rPr>
        <w:t>Õpitakse mõistma looduskeskkonna ja geograafilise asendi mõju inimühiskonna</w:t>
      </w:r>
    </w:p>
    <w:p w14:paraId="117BD74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arengule, inimese arengut ja rahvastikuprotsesse; majanduse ressursse; ühiskonna jätkusuutlikku</w:t>
      </w:r>
    </w:p>
    <w:p w14:paraId="325FC6B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säästlikku tarbimist, üleilmastumist, globaalprobleemide, sh keskkonnaprobleemide märkamist ja mõistmist ning jätkusuutliku ja vastutustundliku eluviisi väärtustamist.</w:t>
      </w:r>
    </w:p>
    <w:p w14:paraId="372C931D"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b/>
          <w:bCs/>
          <w:sz w:val="24"/>
          <w:szCs w:val="24"/>
        </w:rPr>
        <w:t xml:space="preserve">Tehnoloogia. </w:t>
      </w:r>
      <w:r w:rsidRPr="07D94B81">
        <w:rPr>
          <w:rFonts w:ascii="Times New Roman" w:eastAsia="Times New Roman" w:hAnsi="Times New Roman" w:cs="Times New Roman"/>
          <w:sz w:val="24"/>
          <w:szCs w:val="24"/>
        </w:rPr>
        <w:t xml:space="preserve">Käsitletavate teemade kaudu kujundatakse oskust hinnata tehnoloogia rakendamisega kaasnevaid võimalusi ja ohte; rakendada nüüdisaegseid tehnoloogiaid tõhusalt ning eetiliselt oma õpi-, töö- ja suhtluskeskkonda kujundades; kasutada </w:t>
      </w:r>
      <w:proofErr w:type="spellStart"/>
      <w:r w:rsidRPr="07D94B81">
        <w:rPr>
          <w:rFonts w:ascii="Times New Roman" w:eastAsia="Times New Roman" w:hAnsi="Times New Roman" w:cs="Times New Roman"/>
          <w:sz w:val="24"/>
          <w:szCs w:val="24"/>
        </w:rPr>
        <w:t>tehnovahendeid</w:t>
      </w:r>
      <w:proofErr w:type="spellEnd"/>
      <w:r w:rsidRPr="07D94B81">
        <w:rPr>
          <w:rFonts w:ascii="Times New Roman" w:eastAsia="Times New Roman" w:hAnsi="Times New Roman" w:cs="Times New Roman"/>
          <w:sz w:val="24"/>
          <w:szCs w:val="24"/>
        </w:rPr>
        <w:t xml:space="preserve"> eesmärgipäraselt ja säästlikult, järgides ohutuse ning intellektuaalomandi kaitse nõudeid.</w:t>
      </w:r>
    </w:p>
    <w:p w14:paraId="26C94D1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Kunstiained. </w:t>
      </w:r>
      <w:r w:rsidRPr="64B1ED48">
        <w:rPr>
          <w:rFonts w:ascii="Times New Roman" w:eastAsia="Times New Roman" w:hAnsi="Times New Roman" w:cs="Times New Roman"/>
          <w:sz w:val="24"/>
          <w:szCs w:val="24"/>
        </w:rPr>
        <w:t>Käsitletakse Eesti, Euroopa ja maailma erinevate rahvaste kultuuriteemasid,</w:t>
      </w:r>
    </w:p>
    <w:p w14:paraId="0D3D67C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iluhinnangute muutumist ajas; esteetilist arengut ja eneseteostuse võimalusi, rahvakultuuri ning</w:t>
      </w:r>
    </w:p>
    <w:p w14:paraId="77FADAC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loomingulist eneseväljendusoskust.</w:t>
      </w:r>
    </w:p>
    <w:p w14:paraId="756BA38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Kehaline kasvatus. </w:t>
      </w:r>
      <w:r w:rsidRPr="64B1ED48">
        <w:rPr>
          <w:rFonts w:ascii="Times New Roman" w:eastAsia="Times New Roman" w:hAnsi="Times New Roman" w:cs="Times New Roman"/>
          <w:sz w:val="24"/>
          <w:szCs w:val="24"/>
        </w:rPr>
        <w:t>Kujundatakse oskust mõista ja väärtustada kehalise aktiivsuse tähtsust tervisliku eluviisi osana eri ajastuil; arendatakse sallivat suhtumist kaaslastesse ning koostööpõhimõtteid tervislikku eluviisi järgides.</w:t>
      </w:r>
    </w:p>
    <w:p w14:paraId="578CDB5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1.6. Läbivate teemade rakendamise võimalusi</w:t>
      </w:r>
    </w:p>
    <w:p w14:paraId="0D56716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Elukestev õpe ja karjääri plaanimine. </w:t>
      </w:r>
      <w:r w:rsidRPr="64B1ED48">
        <w:rPr>
          <w:rFonts w:ascii="Times New Roman" w:eastAsia="Times New Roman" w:hAnsi="Times New Roman" w:cs="Times New Roman"/>
          <w:sz w:val="24"/>
          <w:szCs w:val="24"/>
        </w:rPr>
        <w:t>Kujundatakse iseseisva õppimise oskus, mis on tähtis alus elukestva õppe harjumuste ja hoiakute omandamisele. Sotsiaalainete kaudu kujundatakse hoiakuid, mida on õpilasele vaja tulevases tööelus. Õpilastele tutvustatakse sotsiaalvaldkonnaga enim seotud ameteid, erialasid ja edasiõppimisvõimalusi. Kujundatakse arusaama ühiskonnas toimuvate muutuste põhjustest ja tagajärgedest ning sellest, mil moel mõjutavad need õpilase valikuid ja tulevikku määravaid otsuseid. Erinevate õppetegevuste kaudu saavad õpilased ülevaate tööturu üldisest olukorrast ja tulevikuprognoosidest, tööõigusest, erinevatest töödest eri tegevusvaldkondade ameti- ja kutsealadel ning kasutada seda infot nii tulevast õpitavat eriala valides kui ka pikemaajalist karjääri plaanides. Erinevaid ameteid ja elukutseid tutvustades pööratakse tähelepanu töö iseloomule, töökeskkonnale, töötingimustele ning vajalikele teadmistele, oskustele ja isiksuseomadustele. Õpe annab õpilasele teadmised sellest, et erinevate tööde tegemisel on erinevad nõuded ja töötingimused. Õpilast juhitakse analüüsima, millised on tema eeldused huvipakkuva töö tegemiseks, sh sobiv terviseseisund, füüsiline vorm, füsioloogilised eeldused. Õpilane hakkab analüüsima oma võimeid, oskusi ja väärtusi ning seostama neid tulevase haridustee ja tööelu valikutega, koostades esmase karjääriplaani.</w:t>
      </w:r>
    </w:p>
    <w:p w14:paraId="465C896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Keskkond ja jätkusuutlik areng. </w:t>
      </w:r>
      <w:r w:rsidRPr="64B1ED48">
        <w:rPr>
          <w:rFonts w:ascii="Times New Roman" w:eastAsia="Times New Roman" w:hAnsi="Times New Roman" w:cs="Times New Roman"/>
          <w:sz w:val="24"/>
          <w:szCs w:val="24"/>
        </w:rPr>
        <w:t>Toetatakse õpilase kujunemist sotsiaalselt aktiivseks,</w:t>
      </w:r>
    </w:p>
    <w:p w14:paraId="137276E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vastutustundlikuks ja keskkonnateadlikuks inimeseks, kes püüab leida lahendusi keskkonna- ja</w:t>
      </w:r>
    </w:p>
    <w:p w14:paraId="3D9D29C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inimarengu küsimustele, pidades silmas nende jätkusuutlikkust.</w:t>
      </w:r>
    </w:p>
    <w:p w14:paraId="52901D0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Kodanikualgatus ja ettevõtlikkus. </w:t>
      </w:r>
      <w:r w:rsidRPr="64B1ED48">
        <w:rPr>
          <w:rFonts w:ascii="Times New Roman" w:eastAsia="Times New Roman" w:hAnsi="Times New Roman" w:cs="Times New Roman"/>
          <w:sz w:val="24"/>
          <w:szCs w:val="24"/>
        </w:rPr>
        <w:t>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on kaasatud kohalikku kogukonda käsitlevate otsuste tegemisse.</w:t>
      </w:r>
    </w:p>
    <w:p w14:paraId="7F7667C5"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b/>
          <w:bCs/>
          <w:sz w:val="24"/>
          <w:szCs w:val="24"/>
        </w:rPr>
        <w:t xml:space="preserve">Kultuuriline identiteet. </w:t>
      </w:r>
      <w:r w:rsidRPr="07D94B81">
        <w:rPr>
          <w:rFonts w:ascii="Times New Roman" w:eastAsia="Times New Roman" w:hAnsi="Times New Roman" w:cs="Times New Roman"/>
          <w:sz w:val="24"/>
          <w:szCs w:val="24"/>
        </w:rPr>
        <w:t xml:space="preserve">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w:t>
      </w:r>
      <w:proofErr w:type="spellStart"/>
      <w:r w:rsidRPr="07D94B81">
        <w:rPr>
          <w:rFonts w:ascii="Times New Roman" w:eastAsia="Times New Roman" w:hAnsi="Times New Roman" w:cs="Times New Roman"/>
          <w:sz w:val="24"/>
          <w:szCs w:val="24"/>
        </w:rPr>
        <w:t>vastukultuur</w:t>
      </w:r>
      <w:proofErr w:type="spellEnd"/>
      <w:r w:rsidRPr="07D94B81">
        <w:rPr>
          <w:rFonts w:ascii="Times New Roman" w:eastAsia="Times New Roman" w:hAnsi="Times New Roman" w:cs="Times New Roman"/>
          <w:sz w:val="24"/>
          <w:szCs w:val="24"/>
        </w:rPr>
        <w:t>) ning kes väärtustab omakultuuri ja kultuurilist mitmekesisust, on kultuuriliselt salliv ning koostööaldis.</w:t>
      </w:r>
    </w:p>
    <w:p w14:paraId="539812D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Teabekeskkond. </w:t>
      </w:r>
      <w:r w:rsidRPr="64B1ED48">
        <w:rPr>
          <w:rFonts w:ascii="Times New Roman" w:eastAsia="Times New Roman" w:hAnsi="Times New Roman" w:cs="Times New Roman"/>
          <w:sz w:val="24"/>
          <w:szCs w:val="24"/>
        </w:rPr>
        <w:t>Toetatakse õpilase kujunemist infoteadlikuks inimeseks, kes tajub ja teadvustab ümbritsevat infokeskkonda ning suudab seda kriitiliselt analüüsida ja selles toimida olenevalt oma eesmärkidest ning ühiskonnas omaks võetud kommunikatsioonieetikast.</w:t>
      </w:r>
    </w:p>
    <w:p w14:paraId="11B4ED4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Tehnoloogia ja innovatsioon. </w:t>
      </w:r>
      <w:r w:rsidRPr="64B1ED48">
        <w:rPr>
          <w:rFonts w:ascii="Times New Roman" w:eastAsia="Times New Roman" w:hAnsi="Times New Roman" w:cs="Times New Roman"/>
          <w:sz w:val="24"/>
          <w:szCs w:val="24"/>
        </w:rPr>
        <w:t>Toetatakse õpilase kujunemist uuendusaltiks ja tänapäevaseid</w:t>
      </w:r>
    </w:p>
    <w:p w14:paraId="3CB7A51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tehnoloogiaid eesmärgipäraselt kasutada oskavaks inimeseks, kes tuleb toime kiiresti muutuvas</w:t>
      </w:r>
    </w:p>
    <w:p w14:paraId="5A2E866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tehnoloogilises elu-, õpi- ja töökeskkonnas.</w:t>
      </w:r>
    </w:p>
    <w:p w14:paraId="6906BB2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Tervis ja ohutus. </w:t>
      </w:r>
      <w:r w:rsidRPr="64B1ED48">
        <w:rPr>
          <w:rFonts w:ascii="Times New Roman" w:eastAsia="Times New Roman" w:hAnsi="Times New Roman" w:cs="Times New Roman"/>
          <w:sz w:val="24"/>
          <w:szCs w:val="24"/>
        </w:rPr>
        <w:t>Toetatakse õpilase kasvamist vaimselt, emotsionaalselt ja füüsiliselt terveks</w:t>
      </w:r>
    </w:p>
    <w:p w14:paraId="6F72241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ühiskonnaliikmeks, kes on võimeline käituma turvaliselt ning kujundama tervet keskkonda.</w:t>
      </w:r>
    </w:p>
    <w:p w14:paraId="7DAA18D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b/>
          <w:bCs/>
          <w:sz w:val="24"/>
          <w:szCs w:val="24"/>
        </w:rPr>
        <w:t xml:space="preserve">Väärtused ja kõlblus. </w:t>
      </w:r>
      <w:r w:rsidRPr="64B1ED48">
        <w:rPr>
          <w:rFonts w:ascii="Times New Roman" w:eastAsia="Times New Roman" w:hAnsi="Times New Roman" w:cs="Times New Roman"/>
          <w:sz w:val="24"/>
          <w:szCs w:val="24"/>
        </w:rPr>
        <w:t>Toetatakse õpilase kujunemist kõlbeliselt arenenud inimeseks, kes mõistab üldinimlikke ja ühiskondlikke väärtusi ja kõlbluspõhimõtteid, järgib neid koolis ja väljaspool kooli, ei jää ükskõikseks, kui neid eiratakse, ning sekkub vajaduse korral oma võimaluste piires.</w:t>
      </w:r>
    </w:p>
    <w:p w14:paraId="37249C6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1.7. Õppetegevuse kavandamine ning korraldamine</w:t>
      </w:r>
    </w:p>
    <w:p w14:paraId="04FC43D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Õppetegevust kavandades ja korraldades:</w:t>
      </w:r>
    </w:p>
    <w:p w14:paraId="53F3238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lähtutakse õppekava alusväärtustest, </w:t>
      </w:r>
      <w:proofErr w:type="spellStart"/>
      <w:r w:rsidRPr="64B1ED48">
        <w:rPr>
          <w:rFonts w:ascii="Times New Roman" w:eastAsia="Times New Roman" w:hAnsi="Times New Roman" w:cs="Times New Roman"/>
          <w:sz w:val="24"/>
          <w:szCs w:val="24"/>
        </w:rPr>
        <w:t>üldpädevustest</w:t>
      </w:r>
      <w:proofErr w:type="spellEnd"/>
      <w:r w:rsidRPr="64B1ED48">
        <w:rPr>
          <w:rFonts w:ascii="Times New Roman" w:eastAsia="Times New Roman" w:hAnsi="Times New Roman" w:cs="Times New Roman"/>
          <w:sz w:val="24"/>
          <w:szCs w:val="24"/>
        </w:rPr>
        <w:t>, õppeaine eesmärkidest, õppesisust ja</w:t>
      </w:r>
    </w:p>
    <w:p w14:paraId="7FE3FED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oodatavatest õpitulemustest ning toetatakse </w:t>
      </w:r>
      <w:proofErr w:type="spellStart"/>
      <w:r w:rsidRPr="64B1ED48">
        <w:rPr>
          <w:rFonts w:ascii="Times New Roman" w:eastAsia="Times New Roman" w:hAnsi="Times New Roman" w:cs="Times New Roman"/>
          <w:sz w:val="24"/>
          <w:szCs w:val="24"/>
        </w:rPr>
        <w:t>lõimingut</w:t>
      </w:r>
      <w:proofErr w:type="spellEnd"/>
      <w:r w:rsidRPr="64B1ED48">
        <w:rPr>
          <w:rFonts w:ascii="Times New Roman" w:eastAsia="Times New Roman" w:hAnsi="Times New Roman" w:cs="Times New Roman"/>
          <w:sz w:val="24"/>
          <w:szCs w:val="24"/>
        </w:rPr>
        <w:t xml:space="preserve"> teiste õppeainete ja läbivate teemadega;</w:t>
      </w:r>
    </w:p>
    <w:p w14:paraId="148B36D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taotletakse, et õpilase õpikoormus (sh kodutööde maht) on mõõdukas, jaotub õppeaasta</w:t>
      </w:r>
    </w:p>
    <w:p w14:paraId="37B4DBA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ulatuses ühtlaselt ning jätab õpilasele piisavalt aega puhata ja huvialadega tegelda;</w:t>
      </w:r>
    </w:p>
    <w:p w14:paraId="2EDCB5E2" w14:textId="77777777" w:rsidR="007B699A" w:rsidRPr="00975006" w:rsidRDefault="07D94B81" w:rsidP="07D94B81">
      <w:pPr>
        <w:autoSpaceDE w:val="0"/>
        <w:autoSpaceDN w:val="0"/>
        <w:adjustRightInd w:val="0"/>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3) võimaldatakse nii üksi- kui ka </w:t>
      </w:r>
      <w:proofErr w:type="spellStart"/>
      <w:r w:rsidRPr="07D94B81">
        <w:rPr>
          <w:rFonts w:ascii="Times New Roman" w:eastAsia="Times New Roman" w:hAnsi="Times New Roman" w:cs="Times New Roman"/>
          <w:sz w:val="24"/>
          <w:szCs w:val="24"/>
        </w:rPr>
        <w:t>ühisõpet</w:t>
      </w:r>
      <w:proofErr w:type="spellEnd"/>
      <w:r w:rsidRPr="07D94B81">
        <w:rPr>
          <w:rFonts w:ascii="Times New Roman" w:eastAsia="Times New Roman" w:hAnsi="Times New Roman" w:cs="Times New Roman"/>
          <w:sz w:val="24"/>
          <w:szCs w:val="24"/>
        </w:rPr>
        <w:t xml:space="preserve"> (iseseisvad, paaris- ja rühmatööd ning teised</w:t>
      </w:r>
    </w:p>
    <w:p w14:paraId="326F3B9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kooperatiivse õppimise vormid), et toetada õpilaste kujunemist aktiivseiks ja iseseisvaiks</w:t>
      </w:r>
    </w:p>
    <w:p w14:paraId="383D862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õppijaiks ning loovaiks ja kriitiliselt mõtlevaiks ühiskonnaliikmeiks;</w:t>
      </w:r>
    </w:p>
    <w:p w14:paraId="7B5DCC7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kasutatakse diferentseeritud õppeülesandeid, mille sisu ja raskusaste toetavad</w:t>
      </w:r>
    </w:p>
    <w:p w14:paraId="05FE404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individualiseeritud käsitlust ning suurendavad õpimotivatsiooni;</w:t>
      </w:r>
    </w:p>
    <w:p w14:paraId="378D9F2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rakendatakse nüüdisaegseid info- ja kommunikatsioonitehnoloogiatel põhinevaid õpikeskkondi ning õppematerjale ja -vahendeid;</w:t>
      </w:r>
    </w:p>
    <w:p w14:paraId="4714F8D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arendatakse õpilaste teadmisi, oskusi ja hoiakuid, sealjuures on põhirõhk hoiakute</w:t>
      </w:r>
    </w:p>
    <w:p w14:paraId="193B202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kujundamisel;</w:t>
      </w:r>
    </w:p>
    <w:p w14:paraId="6F57629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arvestatakse õpilaste võimeid ja suutlikkust, kohalikku eripära ning muutusi ühiskonnas;</w:t>
      </w:r>
    </w:p>
    <w:p w14:paraId="0C4971C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kasutatakse mitmekülgset õppemeetodite valikut rõhuasetusega aktiivõppemeetodeile: vestlus,</w:t>
      </w:r>
    </w:p>
    <w:p w14:paraId="24DFAC8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arutelu, diskussioon, juhtumianalüüs, paaristöö, projektõpe, rollimäng, rühmatöö, väitlus,</w:t>
      </w:r>
    </w:p>
    <w:p w14:paraId="7094463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ajurünnak; ajaloolise kujutluse loomine, tegevuspõhine õpe (nt dramatiseeringud, mudelite ja</w:t>
      </w:r>
    </w:p>
    <w:p w14:paraId="73102D3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makettide valmistamine, ühistegevus ja vabatahtlik töö, heategevusprojekt);</w:t>
      </w:r>
    </w:p>
    <w:p w14:paraId="07AFDA3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luuakse võimalused koostada referaat, ajajoon, õpimapp ja uurimistöö, teha praktilisi uurimistöid (nt töö allikate ja kaardiga, töölehtede ja kontuurkaardi täitmine, küsitluse korraldamine, loovtöö/arutluse/arvamusloo kirjutamine, töö esitlemine, infootsing teabeallikatest, infoanalüüs, klassielu reeglite, päevaplaani ja isikliku eelarve koostamine, statistika ning juriidilise dokumendi lugemine, dokumendiplankide täitmine), osaleda temaatilistes mängudes (nt tarbijakaitse), kriitiliselt analüüsida reklaami, teemakohaseid filme jms;</w:t>
      </w:r>
    </w:p>
    <w:p w14:paraId="516B2F4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10) laiendatakse õpikeskkonda: sotsiaal-kultuuriline ja ajaloolis-kultuuriline keskkond (muistised, ehitised), arvuti/ multimeediaklass, asutused, muuseumid, näitused, raamatukogu,</w:t>
      </w:r>
    </w:p>
    <w:p w14:paraId="3EDD87A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looduskeskkond, kohaliku omavalitsuse ja riigiasutused, ettevõtted, mittetulundusühingud,</w:t>
      </w:r>
    </w:p>
    <w:p w14:paraId="0DD5596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arhiivid jm;</w:t>
      </w:r>
    </w:p>
    <w:p w14:paraId="512C5FB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11) võimaldatakse siduda õpet koolivälise eluga (kohtuda erinevate inimestega, kaasata vanemaid jne), et kogu ainekäsitlus oleks võimalikult elulähedane.</w:t>
      </w:r>
    </w:p>
    <w:p w14:paraId="531B580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1.8. Hindamise alused</w:t>
      </w:r>
    </w:p>
    <w:p w14:paraId="0EF3C4B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Hindamise põhiülesanne on toetada õpilase arengut, et kujuneks positiivne minapilt ja adekvaatne enesehinnang. Ainekavas on kirjeldatud õppeaine õpitulemused kooliastmete kaupa kahel tasemel: üldised õpitulemused õpetamise eesmärkidena ning osaoskuste õpitulemused. Hinnatakse õpilase teadmisi ja oskusi suuliste vastuste, sh esituste ning kirjalike tööde alusel, arvestades teadmiste ja oskuste vastavust ainekavades taotletavatele õpitulemustele ning õpilase individuaalseid iseärasusi ja mõtlemise arengut. Hindamisel lähtutakse vastavatest põhikooli riikliku õppekava üldosa sätetest. Hoiakute ja väärtuste kohta (nt huvi tundmine, tähtsuse mõistmine, väärtustamine, vajaduste arvestamine, reeglite järgimine) antakse tagasisidet.</w:t>
      </w:r>
    </w:p>
    <w:p w14:paraId="0399794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Õpitulemusi hinnatakse sõnaliste hinnangute ja numbriliste hinnetega. Õpitulemuste hindamise vormid peavad olema mitmekesised. Õpilane peab teadma, mida ja millal hinnatakse, mis hindamisvahendeid kasutatakse ning mis on hindamise kriteeriumid. Tähtsal kohal on kujundav hindamine, mis keskendub  eelkõige õpilase arengu võrdlemisele tema varasemate saavutustega. Hindamise kriteeriumid ja viiepallisüsteemist erinev hindamise korraldus täpsustakse kooli õppekavas.</w:t>
      </w:r>
    </w:p>
    <w:p w14:paraId="0E9CF92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Kirjalikke ülesandeid hinnates arvestatakse eelkõige töö sisu, kuid parandatakse ka õigekirjavead, mida hindamisel ei arvestata. Aineteadmisi ja -oskusi ning hoiakuid hinnates on põhirõhk kujundaval hindamisel.</w:t>
      </w:r>
    </w:p>
    <w:p w14:paraId="6BA5E89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Õpitulemusi hinnates kasutatakse mitmekesiseid ja õpitulemustega vastavuses olevaid vorme, mis sisaldavad suulisi, kirjalikke ja praktilisi ülesandeid. Hindamismeetodite valikul arvestatakse õpilaste vanuselisi iseärasusi, individuaalseid võimeid ning valmisolekut ühe või teise tegevusega toime tulla.</w:t>
      </w:r>
    </w:p>
    <w:p w14:paraId="6247C22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Praktiliste tööde puhul hinnatakse mitte ainult tulemust, vaid ka protsessi kulgu.</w:t>
      </w:r>
    </w:p>
    <w:p w14:paraId="18C790D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Suuliste ja kirjalike ülesannete puhul õpilane:</w:t>
      </w:r>
    </w:p>
    <w:p w14:paraId="718AAB1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selgitab ning kirjeldab mõistete sisu ja nendevahelisi seoseid;</w:t>
      </w:r>
    </w:p>
    <w:p w14:paraId="7B1A83E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selgitab oma arvamusi, hinnanguid, seisukohti ja suhtumisi, seostades neid omandatud</w:t>
      </w:r>
    </w:p>
    <w:p w14:paraId="532E1DC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teadmistega;</w:t>
      </w:r>
    </w:p>
    <w:p w14:paraId="455A51B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eristab, rühmitab, võrdleb ja analüüsib olukordi, seisundeid, tegevusi ning tunnuseid lähtuvalt</w:t>
      </w:r>
    </w:p>
    <w:p w14:paraId="50232E1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õpitulemustest;</w:t>
      </w:r>
    </w:p>
    <w:p w14:paraId="2B369FB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demonstreerib faktide, mõistete ning seaduspärasuste tundmist, lähtudes õpiülesannete sisust.</w:t>
      </w:r>
    </w:p>
    <w:p w14:paraId="6798662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Praktiliste ülesannete puhul õpilane:</w:t>
      </w:r>
    </w:p>
    <w:p w14:paraId="74640CD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rakendab õpisituatsioonis teoreetilisi teadmisi praktiliselt;</w:t>
      </w:r>
    </w:p>
    <w:p w14:paraId="4E29A25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demonstreerib õpitulemustes määratud oskusi õpisituatsioonis;</w:t>
      </w:r>
    </w:p>
    <w:p w14:paraId="4D92D3E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kirjeldab õpitulemustes määratud teadmiste ja oskuste rakendamist igapäevaelus.</w:t>
      </w:r>
    </w:p>
    <w:p w14:paraId="72949977" w14:textId="1431C86C" w:rsidR="007B699A" w:rsidRDefault="76A457CB" w:rsidP="76A457CB">
      <w:pPr>
        <w:autoSpaceDE w:val="0"/>
        <w:autoSpaceDN w:val="0"/>
        <w:adjustRightInd w:val="0"/>
        <w:spacing w:after="0" w:line="240" w:lineRule="auto"/>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 </w:t>
      </w:r>
    </w:p>
    <w:p w14:paraId="4BD47A88" w14:textId="377302A2" w:rsidR="76A457CB" w:rsidRDefault="76A457CB" w:rsidP="76A457CB">
      <w:pPr>
        <w:spacing w:after="0" w:line="240" w:lineRule="auto"/>
        <w:rPr>
          <w:rFonts w:ascii="Times New Roman" w:eastAsia="Times New Roman" w:hAnsi="Times New Roman" w:cs="Times New Roman"/>
          <w:sz w:val="24"/>
          <w:szCs w:val="24"/>
        </w:rPr>
      </w:pPr>
    </w:p>
    <w:p w14:paraId="000844A4" w14:textId="7E2A521E"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8"/>
          <w:szCs w:val="28"/>
        </w:rPr>
        <w:t>Inimeseõpetus</w:t>
      </w:r>
    </w:p>
    <w:p w14:paraId="0F52A02D" w14:textId="724785C8"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Õppe- ja kasvatuseesmärgid</w:t>
      </w:r>
    </w:p>
    <w:p w14:paraId="7F2980DC" w14:textId="55DD1891"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Põhikooli inimeseõpetusega taotletakse, et põhikooli lõpetaja: </w:t>
      </w:r>
    </w:p>
    <w:p w14:paraId="2142C798" w14:textId="1579838C" w:rsidR="76A457CB" w:rsidRDefault="76A457CB" w:rsidP="76A457CB">
      <w:pPr>
        <w:pStyle w:val="Loendilik"/>
        <w:numPr>
          <w:ilvl w:val="0"/>
          <w:numId w:val="3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isiksuse arenemisele ning sotsialiseerumisele kaasa aitavate enesekohaste ja sotsiaalsete oskuste kujunemist;</w:t>
      </w:r>
    </w:p>
    <w:p w14:paraId="0600B42B" w14:textId="25613347" w:rsidR="76A457CB" w:rsidRDefault="64B1ED48" w:rsidP="64B1ED48">
      <w:pPr>
        <w:pStyle w:val="Loendilik"/>
        <w:numPr>
          <w:ilvl w:val="0"/>
          <w:numId w:val="30"/>
        </w:numPr>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suudab eristada ja mõista oma oskusi, võimeid ja emotsioone ning juhtida oma käitumist ja tegevust, sh tugineda eneseanalüüsile haridustee jätkamist kavandades; </w:t>
      </w:r>
    </w:p>
    <w:p w14:paraId="5C3FB683" w14:textId="260CF3EA" w:rsidR="76A457CB" w:rsidRDefault="64B1ED48" w:rsidP="64B1ED48">
      <w:pPr>
        <w:pStyle w:val="Loendilik"/>
        <w:numPr>
          <w:ilvl w:val="0"/>
          <w:numId w:val="30"/>
        </w:numPr>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loob ja hoiab kaaslastega sõbralikke ja hoolivaid suhteid ning käitub mõistvalt konflikte lahendades; </w:t>
      </w:r>
    </w:p>
    <w:p w14:paraId="603E3EB6" w14:textId="281B7241" w:rsidR="76A457CB" w:rsidRDefault="76A457CB" w:rsidP="76A457CB">
      <w:pPr>
        <w:pStyle w:val="Loendilik"/>
        <w:numPr>
          <w:ilvl w:val="0"/>
          <w:numId w:val="3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et inimene ise vastutab oma füüsilise, vaimne, emotsionaalne ja sotsiaalne arengu eest;</w:t>
      </w:r>
    </w:p>
    <w:p w14:paraId="33337554" w14:textId="6B5EC5A2" w:rsidR="76A457CB" w:rsidRDefault="76A457CB" w:rsidP="76A457CB">
      <w:pPr>
        <w:pStyle w:val="Loendilik"/>
        <w:numPr>
          <w:ilvl w:val="0"/>
          <w:numId w:val="3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hoiab oma tervist, elades tervislikku eluviisi, ning käitub nii, et ei sea ohtu enda ega teiste inimeste ega keskkonna turvalisust;</w:t>
      </w:r>
    </w:p>
    <w:p w14:paraId="41A10C6C" w14:textId="58C75737" w:rsidR="76A457CB" w:rsidRDefault="76A457CB" w:rsidP="76A457CB">
      <w:pPr>
        <w:pStyle w:val="Loendilik"/>
        <w:numPr>
          <w:ilvl w:val="0"/>
          <w:numId w:val="3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suhtub lugupidavalt endasse ja teistesse ning järgib iga päev üldinimlikke väärtusi, nagu ausus, hoolivus, vastutustunne, õiglus jne.</w:t>
      </w:r>
    </w:p>
    <w:p w14:paraId="12AF0FC2" w14:textId="4AB46F07"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 xml:space="preserve">Õppe- ja kasvatuseesmärgid II kooliastmes </w:t>
      </w:r>
    </w:p>
    <w:p w14:paraId="0304E5E3" w14:textId="29688596"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6. klassi lõpetaja:</w:t>
      </w:r>
    </w:p>
    <w:p w14:paraId="4467BC22" w14:textId="674B1AA6"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enda ja teiste positiivseid iseloomujooni ja omadusi ning sõprust ja armastust vastastikuse toetuse ning usalduse allikana;</w:t>
      </w:r>
    </w:p>
    <w:p w14:paraId="7FA1F6BA" w14:textId="1AC1B183"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hoolivust, ausust, õiglust ja vastutustunnet ning kirjeldab tõhusaid sotsiaalseid oskusi igapäevaelus: üksteise aitamist, jagamist, hoolitsemist ja koostööd;</w:t>
      </w:r>
    </w:p>
    <w:p w14:paraId="450973C0" w14:textId="7598C772"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uimastite tarbimisega kaasnevaid riske ja väärtustab tervislikku elu uimastiteta; demonstreerib õpisituatsioonis, kuidas keelduda ennast ja teisi kahjustavast tegevusest;</w:t>
      </w:r>
    </w:p>
    <w:p w14:paraId="3DA19A11" w14:textId="312F1082"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millised kehalised ja emotsionaalsed muutused toimuvad murdeeas;</w:t>
      </w:r>
    </w:p>
    <w:p w14:paraId="76DCD2D3" w14:textId="11D9ABD6"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enesehinnangu parandamise ning enesekontrolli tegemise võimalusi ja tähtsust igapäevasuhetes, väärtustab inimeste erinevusi ning oskab teisi arvestada;</w:t>
      </w:r>
    </w:p>
    <w:p w14:paraId="2900FFDD" w14:textId="3BFEA863"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ja selgitab konfliktide võimalikke põhjusi ning oskab eristada tõhusaid ja mittetõhusaid konfliktide lahenduse viise; demonstreerib õpisituatsioonis, kuidas aktiivselt kuulata ja kehtestavalt käituda; </w:t>
      </w:r>
    </w:p>
    <w:p w14:paraId="1BDCB4C3" w14:textId="0CAE8C93"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tervist ja tervislikku eluviisi ning arvestab tervisliku eluviisi komponente igapäevaelus;</w:t>
      </w:r>
    </w:p>
    <w:p w14:paraId="7DAE5F24" w14:textId="4F4B3A0A"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teab, kuidas toimida ohuolukorras, ning oskab õpisituatsioonis abi kutsuda; </w:t>
      </w:r>
    </w:p>
    <w:p w14:paraId="1D466FD7" w14:textId="4CC92E66" w:rsidR="76A457CB" w:rsidRDefault="76A457CB" w:rsidP="76A457CB">
      <w:pPr>
        <w:pStyle w:val="Loendilik"/>
        <w:numPr>
          <w:ilvl w:val="0"/>
          <w:numId w:val="2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tegevusi, mis muudavad tema elukeskkonna turvaliseks ja tugevdavad tervist.</w:t>
      </w:r>
    </w:p>
    <w:p w14:paraId="69D6EBB3" w14:textId="6CF6C8F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 </w:t>
      </w:r>
    </w:p>
    <w:p w14:paraId="71662423" w14:textId="64EA0DAB"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 xml:space="preserve">Inimeseõpetuse õpitulemused ja õppesisu II kooliastmes </w:t>
      </w:r>
    </w:p>
    <w:p w14:paraId="082AF2A1" w14:textId="55973160"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Tervis, 5. klass</w:t>
      </w:r>
    </w:p>
    <w:tbl>
      <w:tblPr>
        <w:tblStyle w:val="Kontuurtabel"/>
        <w:tblW w:w="0" w:type="auto"/>
        <w:tblLayout w:type="fixed"/>
        <w:tblLook w:val="06A0" w:firstRow="1" w:lastRow="0" w:firstColumn="1" w:lastColumn="0" w:noHBand="1" w:noVBand="1"/>
      </w:tblPr>
      <w:tblGrid>
        <w:gridCol w:w="4678"/>
        <w:gridCol w:w="4678"/>
      </w:tblGrid>
      <w:tr w:rsidR="76A457CB" w14:paraId="4FDE5681" w14:textId="77777777" w:rsidTr="31A2B05A">
        <w:tc>
          <w:tcPr>
            <w:tcW w:w="4678" w:type="dxa"/>
          </w:tcPr>
          <w:p w14:paraId="2241C7A2" w14:textId="276C2851"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Õpitulemused</w:t>
            </w:r>
          </w:p>
        </w:tc>
        <w:tc>
          <w:tcPr>
            <w:tcW w:w="4678" w:type="dxa"/>
          </w:tcPr>
          <w:p w14:paraId="205CCC79" w14:textId="6212BDB4"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Õppesisu</w:t>
            </w:r>
          </w:p>
        </w:tc>
      </w:tr>
      <w:tr w:rsidR="76A457CB" w14:paraId="5C34927E" w14:textId="77777777" w:rsidTr="31A2B05A">
        <w:tc>
          <w:tcPr>
            <w:tcW w:w="4678" w:type="dxa"/>
          </w:tcPr>
          <w:p w14:paraId="762603F0" w14:textId="7E01BAFA"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Tervis</w:t>
            </w:r>
          </w:p>
          <w:p w14:paraId="32A380D8" w14:textId="199C8A8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3BA53236" w14:textId="5882A287" w:rsidR="76A457CB" w:rsidRDefault="76A457CB" w:rsidP="76A457CB">
            <w:pPr>
              <w:pStyle w:val="Loendilik"/>
              <w:numPr>
                <w:ilvl w:val="0"/>
                <w:numId w:val="2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füüsilist, vaimset ja sotsiaalset tervist ning selgitab tervise olemust nendest mõistetest lähtuvalt;</w:t>
            </w:r>
          </w:p>
          <w:p w14:paraId="370FBA68" w14:textId="18DBAE6D" w:rsidR="76A457CB" w:rsidRDefault="76A457CB" w:rsidP="76A457CB">
            <w:pPr>
              <w:pStyle w:val="Loendilik"/>
              <w:numPr>
                <w:ilvl w:val="0"/>
                <w:numId w:val="2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teab enda põhilisi tervisenäitajaid ning oskab mõõta ja hinnata kehakaalu, kehapikkust, kehatemperatuuri ning pulsisagedust; </w:t>
            </w:r>
          </w:p>
          <w:p w14:paraId="327D5A39" w14:textId="54F2EC5F" w:rsidR="76A457CB" w:rsidRDefault="76A457CB" w:rsidP="76A457CB">
            <w:pPr>
              <w:pStyle w:val="Loendilik"/>
              <w:numPr>
                <w:ilvl w:val="0"/>
                <w:numId w:val="2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nimetab tervist tugevdavaid ja tervist kahjustavaid tegevusi ning selgitab nende mõju inimese füüsilisele, vaimsele ja sotsiaalsele tervisele;</w:t>
            </w:r>
          </w:p>
          <w:p w14:paraId="470F8F9D" w14:textId="71185BA8" w:rsidR="76A457CB" w:rsidRDefault="76A457CB" w:rsidP="76A457CB">
            <w:pPr>
              <w:pStyle w:val="Loendilik"/>
              <w:numPr>
                <w:ilvl w:val="0"/>
                <w:numId w:val="2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üldisi stressi tunnuseid ja stressiga toimetuleku võimalusi.</w:t>
            </w:r>
          </w:p>
        </w:tc>
        <w:tc>
          <w:tcPr>
            <w:tcW w:w="4678" w:type="dxa"/>
          </w:tcPr>
          <w:p w14:paraId="77C6F637" w14:textId="0F1F76AB" w:rsidR="76A457CB" w:rsidRDefault="76A457CB" w:rsidP="76A457CB">
            <w:pPr>
              <w:jc w:val="both"/>
              <w:rPr>
                <w:rFonts w:ascii="Times New Roman" w:eastAsia="Times New Roman" w:hAnsi="Times New Roman" w:cs="Times New Roman"/>
                <w:sz w:val="24"/>
                <w:szCs w:val="24"/>
              </w:rPr>
            </w:pPr>
          </w:p>
          <w:p w14:paraId="2A307F71" w14:textId="00A6931D"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Tervise olemus: füüsiline, vaimne ja sotsiaalne tervis. Tervisenäitajad. Tervist mõjutavad tegurid.</w:t>
            </w:r>
          </w:p>
          <w:p w14:paraId="054D54D4" w14:textId="7CE1E66C"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Hea ja halb stress. Keha reaktsioonid stressile. Pingete maandamise võimalused. </w:t>
            </w:r>
          </w:p>
          <w:p w14:paraId="6A62E03B" w14:textId="3998975A" w:rsidR="76A457CB" w:rsidRDefault="76A457CB" w:rsidP="76A457CB">
            <w:pPr>
              <w:rPr>
                <w:rFonts w:ascii="Times New Roman" w:eastAsia="Times New Roman" w:hAnsi="Times New Roman" w:cs="Times New Roman"/>
                <w:b/>
                <w:bCs/>
                <w:sz w:val="24"/>
                <w:szCs w:val="24"/>
              </w:rPr>
            </w:pPr>
          </w:p>
        </w:tc>
      </w:tr>
      <w:tr w:rsidR="76A457CB" w14:paraId="10BADC0D" w14:textId="77777777" w:rsidTr="31A2B05A">
        <w:tc>
          <w:tcPr>
            <w:tcW w:w="4678" w:type="dxa"/>
          </w:tcPr>
          <w:p w14:paraId="09540A68" w14:textId="40A6B8E4"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Tervislik eluviis</w:t>
            </w:r>
          </w:p>
          <w:p w14:paraId="1D4BC156" w14:textId="1E2041D1"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339B164E" w14:textId="58B91C69" w:rsidR="76A457CB" w:rsidRDefault="76A457CB" w:rsidP="76A457CB">
            <w:pPr>
              <w:pStyle w:val="Loendilik"/>
              <w:numPr>
                <w:ilvl w:val="0"/>
                <w:numId w:val="2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oskab eristada tervislikke ja mittetervislikke otsuseid igapäevaelus;</w:t>
            </w:r>
          </w:p>
          <w:p w14:paraId="395138E0" w14:textId="6F55BD17" w:rsidR="76A457CB" w:rsidRDefault="76A457CB" w:rsidP="76A457CB">
            <w:pPr>
              <w:pStyle w:val="Loendilik"/>
              <w:numPr>
                <w:ilvl w:val="0"/>
                <w:numId w:val="2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tervisliku toitumise põhimõtteid ning väärtustab neid; </w:t>
            </w:r>
          </w:p>
          <w:p w14:paraId="349E6CCC" w14:textId="788C869A" w:rsidR="76A457CB" w:rsidRDefault="76A457CB" w:rsidP="76A457CB">
            <w:pPr>
              <w:pStyle w:val="Loendilik"/>
              <w:numPr>
                <w:ilvl w:val="0"/>
                <w:numId w:val="2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 xml:space="preserve">teab kehalise tegevuse mõju oma tervisele ja toob selle kohta näiteid; </w:t>
            </w:r>
          </w:p>
          <w:p w14:paraId="78701588" w14:textId="05A1D2EB" w:rsidR="76A457CB" w:rsidRDefault="76A457CB" w:rsidP="76A457CB">
            <w:pPr>
              <w:pStyle w:val="Loendilik"/>
              <w:numPr>
                <w:ilvl w:val="0"/>
                <w:numId w:val="2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oskab plaanida oma päevakava, lähtudes tervisliku eluviisi komponentidest;</w:t>
            </w:r>
          </w:p>
          <w:p w14:paraId="33FFEDDC" w14:textId="2B0CFFA8" w:rsidR="76A457CB" w:rsidRDefault="76A457CB" w:rsidP="76A457CB">
            <w:pPr>
              <w:pStyle w:val="Loendilik"/>
              <w:numPr>
                <w:ilvl w:val="0"/>
                <w:numId w:val="2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tervislikku eluviisi.</w:t>
            </w:r>
          </w:p>
        </w:tc>
        <w:tc>
          <w:tcPr>
            <w:tcW w:w="4678" w:type="dxa"/>
          </w:tcPr>
          <w:p w14:paraId="09DC18CD" w14:textId="2643C60E" w:rsidR="76A457CB" w:rsidRDefault="76A457CB" w:rsidP="76A457CB">
            <w:pPr>
              <w:jc w:val="both"/>
              <w:rPr>
                <w:rFonts w:ascii="Times New Roman" w:eastAsia="Times New Roman" w:hAnsi="Times New Roman" w:cs="Times New Roman"/>
                <w:sz w:val="24"/>
                <w:szCs w:val="24"/>
              </w:rPr>
            </w:pPr>
          </w:p>
          <w:p w14:paraId="2E3FA8EB" w14:textId="6922ABB2"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Tervisliku eluviisi komponendid. Tervislik toitumine. Tervisliku toitumise põhimõtted. Toitumist mõjutavad tegurid. </w:t>
            </w:r>
          </w:p>
          <w:p w14:paraId="757C3FDA" w14:textId="238C284E"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Kehalise aktiivsuse vormid ja põhimõtted. Päevakava ning töö ja puhkuse vaheldumine. Uni.</w:t>
            </w:r>
          </w:p>
          <w:p w14:paraId="37F503D6" w14:textId="166BA317" w:rsidR="76A457CB" w:rsidRDefault="76A457CB" w:rsidP="76A457CB">
            <w:pPr>
              <w:rPr>
                <w:rFonts w:ascii="Times New Roman" w:eastAsia="Times New Roman" w:hAnsi="Times New Roman" w:cs="Times New Roman"/>
                <w:b/>
                <w:bCs/>
                <w:sz w:val="24"/>
                <w:szCs w:val="24"/>
              </w:rPr>
            </w:pPr>
          </w:p>
        </w:tc>
      </w:tr>
      <w:tr w:rsidR="76A457CB" w14:paraId="0360A126" w14:textId="77777777" w:rsidTr="31A2B05A">
        <w:tc>
          <w:tcPr>
            <w:tcW w:w="4678" w:type="dxa"/>
          </w:tcPr>
          <w:p w14:paraId="37BDD2AA" w14:textId="6D41867B"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Murdeiga ja kehalised muutused</w:t>
            </w:r>
          </w:p>
          <w:p w14:paraId="692A2DA8" w14:textId="7B18BD70"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5F0480EB" w14:textId="75A7C79E" w:rsidR="76A457CB" w:rsidRDefault="76A457CB" w:rsidP="76A457CB">
            <w:pPr>
              <w:pStyle w:val="Loendilik"/>
              <w:numPr>
                <w:ilvl w:val="0"/>
                <w:numId w:val="2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murdeiga inimese elukaare osana ning murdeeas toimuvaid muutusi seoses keha ning tunnetega;</w:t>
            </w:r>
          </w:p>
          <w:p w14:paraId="58C24345" w14:textId="1D9B643C" w:rsidR="76A457CB" w:rsidRDefault="76A457CB" w:rsidP="76A457CB">
            <w:pPr>
              <w:pStyle w:val="Loendilik"/>
              <w:numPr>
                <w:ilvl w:val="0"/>
                <w:numId w:val="2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aktseptib oma kehalisi muutusi ja teab, kuidas oma keha eest hoolitseda; </w:t>
            </w:r>
          </w:p>
          <w:p w14:paraId="634B7380" w14:textId="4DE4AD57" w:rsidR="76A457CB" w:rsidRDefault="76A457CB" w:rsidP="76A457CB">
            <w:pPr>
              <w:pStyle w:val="Loendilik"/>
              <w:numPr>
                <w:ilvl w:val="0"/>
                <w:numId w:val="2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et murdeiga on varieeruv ning igaühel on oma arengutempo;</w:t>
            </w:r>
          </w:p>
          <w:p w14:paraId="73CED120" w14:textId="3700D4FF" w:rsidR="76A457CB" w:rsidRDefault="76A457CB" w:rsidP="76A457CB">
            <w:pPr>
              <w:pStyle w:val="Loendilik"/>
              <w:numPr>
                <w:ilvl w:val="0"/>
                <w:numId w:val="2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suguküpsuse tunnuseid ja esmaste sugutunnuste seost soojätkamisega</w:t>
            </w:r>
          </w:p>
        </w:tc>
        <w:tc>
          <w:tcPr>
            <w:tcW w:w="4678" w:type="dxa"/>
          </w:tcPr>
          <w:p w14:paraId="67EFA761" w14:textId="37F6BE83" w:rsidR="76A457CB" w:rsidRDefault="76A457CB" w:rsidP="76A457CB">
            <w:pPr>
              <w:jc w:val="both"/>
              <w:rPr>
                <w:rFonts w:ascii="Times New Roman" w:eastAsia="Times New Roman" w:hAnsi="Times New Roman" w:cs="Times New Roman"/>
                <w:sz w:val="24"/>
                <w:szCs w:val="24"/>
              </w:rPr>
            </w:pPr>
          </w:p>
          <w:p w14:paraId="782CA2F9" w14:textId="582684A9"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Murdeiga inimese elukaares. Kehalised ja emotsionaalsed muutused murdeeas. Kehaliste muutuste erinev tempo murdeeas. Suhtumine kehasse ja oma keha eest hoolitsemine. </w:t>
            </w:r>
          </w:p>
          <w:p w14:paraId="5733CDD0" w14:textId="70E7195E"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Suguline küpsus ja soojätkamine.</w:t>
            </w:r>
          </w:p>
          <w:p w14:paraId="1617F236" w14:textId="755E7601" w:rsidR="76A457CB" w:rsidRDefault="76A457CB" w:rsidP="76A457CB">
            <w:pPr>
              <w:rPr>
                <w:rFonts w:ascii="Times New Roman" w:eastAsia="Times New Roman" w:hAnsi="Times New Roman" w:cs="Times New Roman"/>
                <w:b/>
                <w:bCs/>
                <w:sz w:val="24"/>
                <w:szCs w:val="24"/>
              </w:rPr>
            </w:pPr>
          </w:p>
        </w:tc>
      </w:tr>
      <w:tr w:rsidR="76A457CB" w14:paraId="46A583D4" w14:textId="77777777" w:rsidTr="31A2B05A">
        <w:tc>
          <w:tcPr>
            <w:tcW w:w="4678" w:type="dxa"/>
          </w:tcPr>
          <w:p w14:paraId="52A31B4D" w14:textId="112B0C3B"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Turvalisus ja riskikäitumine</w:t>
            </w:r>
          </w:p>
          <w:p w14:paraId="7ED434F8" w14:textId="188127C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79D6B2A5" w14:textId="6BE62132"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olukordi, kus saab ära hoida õnnetusjuhtumeid;</w:t>
            </w:r>
          </w:p>
          <w:p w14:paraId="3191BE09" w14:textId="23F58E5E"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miks on liikluseeskiri kohustuslik kõigile, ning kirjeldab, kuidas seda järgida;</w:t>
            </w:r>
          </w:p>
          <w:p w14:paraId="25066EE2" w14:textId="7B9F4F46"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et õnnetuse korral ei tohi enda elu ohtu seada, ning oskab abi kutsuda;</w:t>
            </w:r>
          </w:p>
          <w:p w14:paraId="2E3409DE" w14:textId="6824EFB7"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meedia kaudu suhtlemisel ohtusid oma käitumisele ja suhetele ning vastutust oma sõnade ja tegude eest;</w:t>
            </w:r>
          </w:p>
          <w:p w14:paraId="7C5DF65D" w14:textId="7230BA0C"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kuidas kasutada tõhusaid enesekohaseid ja sotsiaalseid oskusi tubaka, alkoholi ning teiste uimastitega seotud olukordades: emotsioonidega toimetulek, enesetunnetus, kriitiline mõtlemine, probleemide lahendamine ja suhtlusoskus;</w:t>
            </w:r>
          </w:p>
          <w:p w14:paraId="247F6286" w14:textId="1897B213"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tubaka, alkoholi ja teiste uimastite tarbimise kahjulikku mõju tervisele;</w:t>
            </w:r>
          </w:p>
          <w:p w14:paraId="1D6747C2" w14:textId="77B2CE16" w:rsidR="76A457CB" w:rsidRDefault="76A457CB" w:rsidP="76A457CB">
            <w:pPr>
              <w:pStyle w:val="Loendilik"/>
              <w:numPr>
                <w:ilvl w:val="0"/>
                <w:numId w:val="2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turvalisust ja ohutut käitumist.</w:t>
            </w:r>
          </w:p>
        </w:tc>
        <w:tc>
          <w:tcPr>
            <w:tcW w:w="4678" w:type="dxa"/>
          </w:tcPr>
          <w:p w14:paraId="6124C646" w14:textId="4964EA01" w:rsidR="76A457CB" w:rsidRDefault="76A457CB" w:rsidP="76A457CB">
            <w:pPr>
              <w:rPr>
                <w:rFonts w:ascii="Times New Roman" w:eastAsia="Times New Roman" w:hAnsi="Times New Roman" w:cs="Times New Roman"/>
                <w:sz w:val="24"/>
                <w:szCs w:val="24"/>
              </w:rPr>
            </w:pPr>
          </w:p>
          <w:p w14:paraId="237E7FF3" w14:textId="3F4C6DA1" w:rsidR="76A457CB" w:rsidRDefault="76A457CB" w:rsidP="76A457CB">
            <w:p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Turvaline ning ohutu käitumine koolis, kodus ja õues. Eakaaslaste ning meedia mõju tervise ja ohukäitumise valikud tehes; iseenda vastutus. Vahendatud suhtlemine.</w:t>
            </w:r>
          </w:p>
          <w:p w14:paraId="51420F9C" w14:textId="73A16434"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Tõhusad enesekohased ja sotsiaalsed oskused uimastitega seotud situatsioonides. Valikud ja vastutus seoses uimastitega. Tubaka, alkoholi ja teiste levinud uimastite tarbimisega seonduvad riskid tervisele.</w:t>
            </w:r>
          </w:p>
          <w:p w14:paraId="543EECE2" w14:textId="19B15759" w:rsidR="76A457CB" w:rsidRDefault="76A457CB" w:rsidP="76A457CB">
            <w:pPr>
              <w:jc w:val="both"/>
              <w:rPr>
                <w:rFonts w:ascii="Times New Roman" w:eastAsia="Times New Roman" w:hAnsi="Times New Roman" w:cs="Times New Roman"/>
                <w:sz w:val="24"/>
                <w:szCs w:val="24"/>
              </w:rPr>
            </w:pPr>
          </w:p>
        </w:tc>
      </w:tr>
      <w:tr w:rsidR="76A457CB" w14:paraId="06B9BB39" w14:textId="77777777" w:rsidTr="31A2B05A">
        <w:tc>
          <w:tcPr>
            <w:tcW w:w="4678" w:type="dxa"/>
          </w:tcPr>
          <w:p w14:paraId="045B1B06" w14:textId="65BEF951"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Haigused ja esmaabi</w:t>
            </w:r>
          </w:p>
          <w:p w14:paraId="72DF9A17" w14:textId="0CD8045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086C39A8" w14:textId="6CE01FC4"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oskab kirjeldada, kuidas hoida ära levinumaid nakkus- ja mittenakkushaigusi;</w:t>
            </w:r>
          </w:p>
          <w:p w14:paraId="0232830B" w14:textId="3A1054CF"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mis on HIV ja AIDS ning kuidas ennast kaitsta HIViga nakatumise eest;</w:t>
            </w:r>
          </w:p>
          <w:p w14:paraId="03E6BB26" w14:textId="516C9D94"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kuidas hoida ära õnnetusjuhtumeid ning kuidas ennast </w:t>
            </w:r>
            <w:r w:rsidRPr="76A457CB">
              <w:rPr>
                <w:rFonts w:ascii="Times New Roman" w:eastAsia="Times New Roman" w:hAnsi="Times New Roman" w:cs="Times New Roman"/>
                <w:sz w:val="24"/>
                <w:szCs w:val="24"/>
              </w:rPr>
              <w:lastRenderedPageBreak/>
              <w:t xml:space="preserve">ja teisi abistada õnnetusjuhtumite korral; </w:t>
            </w:r>
          </w:p>
          <w:p w14:paraId="29A8080E" w14:textId="65864D4B"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teab, kuidas ohuolukorras turvalistelt käituda ja abi kutsuda, ning demonstreerib õpisituatsioonis lihtsamaid esmaabivõtteid (nt kõhuvalu, külmumine, luumurd, minestamine, nihestus, peapõrutus, palavik, päikesepiste jm); </w:t>
            </w:r>
          </w:p>
          <w:p w14:paraId="38894502" w14:textId="53D1FC28"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nimetab esmaabivahendeid ja kirjeldab, kuidas neid kasutada.</w:t>
            </w:r>
          </w:p>
        </w:tc>
        <w:tc>
          <w:tcPr>
            <w:tcW w:w="4678" w:type="dxa"/>
          </w:tcPr>
          <w:p w14:paraId="3A6C91E7" w14:textId="23A03BFA" w:rsidR="76A457CB" w:rsidRDefault="76A457CB" w:rsidP="76A457CB">
            <w:pPr>
              <w:jc w:val="both"/>
              <w:rPr>
                <w:rFonts w:ascii="Times New Roman" w:eastAsia="Times New Roman" w:hAnsi="Times New Roman" w:cs="Times New Roman"/>
                <w:sz w:val="24"/>
                <w:szCs w:val="24"/>
              </w:rPr>
            </w:pPr>
          </w:p>
          <w:p w14:paraId="3FC809B7" w14:textId="459CF5F9"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Levinumad laste ja noorte haigused. Nakkus- ja mittenakkushaigused. Haigustest hoidumine. HIV, selle levikuteed ja sellest hoidumise võimalused. AIDS.</w:t>
            </w:r>
          </w:p>
          <w:p w14:paraId="3C258094" w14:textId="6D57E0A1"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Esmaabi põhimõtted. Esmaabi erinevates olukordades. Käitumine õnnetusjuhtumi korral.</w:t>
            </w:r>
          </w:p>
          <w:p w14:paraId="06B12089" w14:textId="1C250E7B" w:rsidR="76A457CB" w:rsidRDefault="76A457CB" w:rsidP="76A457CB">
            <w:pPr>
              <w:rPr>
                <w:rFonts w:ascii="Times New Roman" w:eastAsia="Times New Roman" w:hAnsi="Times New Roman" w:cs="Times New Roman"/>
                <w:sz w:val="24"/>
                <w:szCs w:val="24"/>
              </w:rPr>
            </w:pPr>
          </w:p>
        </w:tc>
      </w:tr>
      <w:tr w:rsidR="76A457CB" w14:paraId="6EE7C4A7" w14:textId="77777777" w:rsidTr="31A2B05A">
        <w:tc>
          <w:tcPr>
            <w:tcW w:w="4678" w:type="dxa"/>
          </w:tcPr>
          <w:p w14:paraId="22E46DD5" w14:textId="5B7AEA20"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Keskkond ja tervis</w:t>
            </w:r>
          </w:p>
          <w:p w14:paraId="540943EB" w14:textId="34990861"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0F4AB133" w14:textId="42FF9518" w:rsidR="76A457CB" w:rsidRDefault="76A457CB" w:rsidP="76A457CB">
            <w:pPr>
              <w:pStyle w:val="Loendilik"/>
              <w:numPr>
                <w:ilvl w:val="0"/>
                <w:numId w:val="2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tervislikku elukeskkonda, lähtudes oma kodukoha loodus- ja tehiskeskkonnast;</w:t>
            </w:r>
          </w:p>
          <w:p w14:paraId="78B4D244" w14:textId="64116655" w:rsidR="76A457CB" w:rsidRDefault="76A457CB" w:rsidP="76A457CB">
            <w:pPr>
              <w:pStyle w:val="Loendilik"/>
              <w:numPr>
                <w:ilvl w:val="0"/>
                <w:numId w:val="2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toob näiteid tegurite kohta, mis mõjutavad elukeskkonna turvalisust ja tervislikkust; </w:t>
            </w:r>
          </w:p>
          <w:p w14:paraId="24AC3CD9" w14:textId="70D5561F" w:rsidR="76A457CB" w:rsidRDefault="76A457CB" w:rsidP="76A457CB">
            <w:pPr>
              <w:pStyle w:val="Loendilik"/>
              <w:numPr>
                <w:ilvl w:val="0"/>
                <w:numId w:val="2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õpikeskkonna mõju õpilase õpitulemustele.</w:t>
            </w:r>
          </w:p>
        </w:tc>
        <w:tc>
          <w:tcPr>
            <w:tcW w:w="4678" w:type="dxa"/>
          </w:tcPr>
          <w:p w14:paraId="7414D097" w14:textId="04D4BDF3" w:rsidR="76A457CB" w:rsidRDefault="76A457CB" w:rsidP="76A457CB">
            <w:pPr>
              <w:jc w:val="both"/>
              <w:rPr>
                <w:rFonts w:ascii="Times New Roman" w:eastAsia="Times New Roman" w:hAnsi="Times New Roman" w:cs="Times New Roman"/>
                <w:sz w:val="24"/>
                <w:szCs w:val="24"/>
              </w:rPr>
            </w:pPr>
          </w:p>
          <w:p w14:paraId="52F552F2" w14:textId="1E05B54F" w:rsidR="76A457CB" w:rsidRDefault="31A2B05A" w:rsidP="31A2B05A">
            <w:pPr>
              <w:jc w:val="both"/>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Tervislik elukeskkond. Tervislik õpikeskkond. Tervis heaolu </w:t>
            </w:r>
            <w:proofErr w:type="spellStart"/>
            <w:r w:rsidRPr="31A2B05A">
              <w:rPr>
                <w:rFonts w:ascii="Times New Roman" w:eastAsia="Times New Roman" w:hAnsi="Times New Roman" w:cs="Times New Roman"/>
                <w:sz w:val="24"/>
                <w:szCs w:val="24"/>
              </w:rPr>
              <w:t>tagajana</w:t>
            </w:r>
            <w:proofErr w:type="spellEnd"/>
            <w:r w:rsidRPr="31A2B05A">
              <w:rPr>
                <w:rFonts w:ascii="Times New Roman" w:eastAsia="Times New Roman" w:hAnsi="Times New Roman" w:cs="Times New Roman"/>
                <w:sz w:val="24"/>
                <w:szCs w:val="24"/>
              </w:rPr>
              <w:t>.</w:t>
            </w:r>
          </w:p>
          <w:p w14:paraId="0AB46783" w14:textId="62526587" w:rsidR="76A457CB" w:rsidRDefault="76A457CB" w:rsidP="76A457CB">
            <w:pPr>
              <w:rPr>
                <w:rFonts w:ascii="Times New Roman" w:eastAsia="Times New Roman" w:hAnsi="Times New Roman" w:cs="Times New Roman"/>
                <w:sz w:val="24"/>
                <w:szCs w:val="24"/>
              </w:rPr>
            </w:pPr>
          </w:p>
        </w:tc>
      </w:tr>
    </w:tbl>
    <w:p w14:paraId="0E9C1DFC" w14:textId="360DEC07" w:rsidR="76A457CB" w:rsidRDefault="76A457CB" w:rsidP="76A457CB">
      <w:pPr>
        <w:jc w:val="both"/>
        <w:rPr>
          <w:rFonts w:ascii="Times New Roman" w:eastAsia="Times New Roman" w:hAnsi="Times New Roman" w:cs="Times New Roman"/>
          <w:b/>
          <w:bCs/>
          <w:sz w:val="24"/>
          <w:szCs w:val="24"/>
        </w:rPr>
      </w:pPr>
    </w:p>
    <w:p w14:paraId="03CD4904" w14:textId="04DA6227"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sz w:val="24"/>
          <w:szCs w:val="24"/>
        </w:rPr>
        <w:t xml:space="preserve"> </w:t>
      </w:r>
      <w:r w:rsidRPr="76A457CB">
        <w:rPr>
          <w:rFonts w:ascii="Times New Roman" w:eastAsia="Times New Roman" w:hAnsi="Times New Roman" w:cs="Times New Roman"/>
          <w:b/>
          <w:bCs/>
          <w:sz w:val="24"/>
          <w:szCs w:val="24"/>
        </w:rPr>
        <w:t>Suhtlemine, 6. klass</w:t>
      </w:r>
    </w:p>
    <w:tbl>
      <w:tblPr>
        <w:tblStyle w:val="Kontuurtabel"/>
        <w:tblW w:w="0" w:type="auto"/>
        <w:tblLayout w:type="fixed"/>
        <w:tblLook w:val="06A0" w:firstRow="1" w:lastRow="0" w:firstColumn="1" w:lastColumn="0" w:noHBand="1" w:noVBand="1"/>
      </w:tblPr>
      <w:tblGrid>
        <w:gridCol w:w="4678"/>
        <w:gridCol w:w="4678"/>
      </w:tblGrid>
      <w:tr w:rsidR="76A457CB" w14:paraId="581C7C73" w14:textId="77777777" w:rsidTr="76A457CB">
        <w:tc>
          <w:tcPr>
            <w:tcW w:w="4678" w:type="dxa"/>
          </w:tcPr>
          <w:p w14:paraId="08257926" w14:textId="35B7F0D2"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 xml:space="preserve">Õpitulemused </w:t>
            </w:r>
          </w:p>
        </w:tc>
        <w:tc>
          <w:tcPr>
            <w:tcW w:w="4678" w:type="dxa"/>
          </w:tcPr>
          <w:p w14:paraId="028D9730" w14:textId="1734B020"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Õppesisu</w:t>
            </w:r>
          </w:p>
        </w:tc>
      </w:tr>
      <w:tr w:rsidR="76A457CB" w14:paraId="5DA3BBD8" w14:textId="77777777" w:rsidTr="76A457CB">
        <w:tc>
          <w:tcPr>
            <w:tcW w:w="4678" w:type="dxa"/>
          </w:tcPr>
          <w:p w14:paraId="25A7372A" w14:textId="7281F170"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Mina ja suhtlemine</w:t>
            </w:r>
          </w:p>
          <w:p w14:paraId="50A05072" w14:textId="0D6BDE58"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39608BDE" w14:textId="7A7108E2" w:rsidR="76A457CB" w:rsidRDefault="76A457CB" w:rsidP="76A457CB">
            <w:pPr>
              <w:pStyle w:val="Loendilik"/>
              <w:numPr>
                <w:ilvl w:val="0"/>
                <w:numId w:val="2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enda iseloomujooni ja -omadusi, väärtustades endas positiivset;</w:t>
            </w:r>
          </w:p>
          <w:p w14:paraId="2A77B73A" w14:textId="2D4D626B" w:rsidR="76A457CB" w:rsidRDefault="76A457CB" w:rsidP="76A457CB">
            <w:pPr>
              <w:pStyle w:val="Loendilik"/>
              <w:numPr>
                <w:ilvl w:val="0"/>
                <w:numId w:val="2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enesehinnangut mõjutavaid tegureid ja enesehinnangu kujunemist;</w:t>
            </w:r>
          </w:p>
          <w:p w14:paraId="567B7D51" w14:textId="2A156C3E" w:rsidR="76A457CB" w:rsidRDefault="76A457CB" w:rsidP="76A457CB">
            <w:pPr>
              <w:pStyle w:val="Loendilik"/>
              <w:numPr>
                <w:ilvl w:val="0"/>
                <w:numId w:val="2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mõistab enesekontrolli olemust ning demonstreerib õpisituatsioonis oma käitumise kontrolli. </w:t>
            </w:r>
          </w:p>
        </w:tc>
        <w:tc>
          <w:tcPr>
            <w:tcW w:w="4678" w:type="dxa"/>
          </w:tcPr>
          <w:p w14:paraId="002B1276" w14:textId="3E15AEF9" w:rsidR="76A457CB" w:rsidRDefault="76A457CB" w:rsidP="76A457CB">
            <w:pPr>
              <w:jc w:val="both"/>
              <w:rPr>
                <w:rFonts w:ascii="Times New Roman" w:eastAsia="Times New Roman" w:hAnsi="Times New Roman" w:cs="Times New Roman"/>
                <w:sz w:val="24"/>
                <w:szCs w:val="24"/>
              </w:rPr>
            </w:pPr>
          </w:p>
          <w:p w14:paraId="0C239279" w14:textId="03618BD9"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Enesesse uskumine. Enesehinnang. Eneseanalüüs. Enesekontroll. Oma väärtuste selgitamine.</w:t>
            </w:r>
          </w:p>
          <w:p w14:paraId="34486E29" w14:textId="22DD5A6F" w:rsidR="76A457CB" w:rsidRDefault="76A457CB" w:rsidP="76A457CB">
            <w:pPr>
              <w:rPr>
                <w:rFonts w:ascii="Times New Roman" w:eastAsia="Times New Roman" w:hAnsi="Times New Roman" w:cs="Times New Roman"/>
                <w:b/>
                <w:bCs/>
                <w:sz w:val="24"/>
                <w:szCs w:val="24"/>
              </w:rPr>
            </w:pPr>
          </w:p>
        </w:tc>
      </w:tr>
      <w:tr w:rsidR="76A457CB" w14:paraId="3FB37294" w14:textId="77777777" w:rsidTr="76A457CB">
        <w:tc>
          <w:tcPr>
            <w:tcW w:w="4678" w:type="dxa"/>
          </w:tcPr>
          <w:p w14:paraId="64CE8BEF" w14:textId="2E0A1413"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Suhtlemine teistega</w:t>
            </w:r>
          </w:p>
          <w:p w14:paraId="0737381B" w14:textId="42BCB5B2"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3FAEDAED" w14:textId="5C065780" w:rsidR="76A457CB" w:rsidRDefault="76A457CB" w:rsidP="76A457CB">
            <w:pPr>
              <w:pStyle w:val="Loendilik"/>
              <w:numPr>
                <w:ilvl w:val="0"/>
                <w:numId w:val="2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suhtlemise olemust ning väärtustab tõhusate suhtlusoskuste vajalikkust;</w:t>
            </w:r>
          </w:p>
          <w:p w14:paraId="4722A645" w14:textId="5B1E9A23" w:rsidR="76A457CB" w:rsidRDefault="76A457CB" w:rsidP="76A457CB">
            <w:pPr>
              <w:pStyle w:val="Loendilik"/>
              <w:numPr>
                <w:ilvl w:val="0"/>
                <w:numId w:val="2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erinevaid mitteverbaalseid suhtlusvahendeid ning nende mõju verbaalsele suhtlemisele;</w:t>
            </w:r>
          </w:p>
          <w:p w14:paraId="47A63216" w14:textId="687DF0EC" w:rsidR="76A457CB" w:rsidRDefault="76A457CB" w:rsidP="76A457CB">
            <w:pPr>
              <w:pStyle w:val="Loendilik"/>
              <w:numPr>
                <w:ilvl w:val="0"/>
                <w:numId w:val="2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aktiivse kuulamise jt tõhusa suhtlemise võtteid;</w:t>
            </w:r>
          </w:p>
          <w:p w14:paraId="3ABB1024" w14:textId="6EDBB715" w:rsidR="76A457CB" w:rsidRDefault="76A457CB" w:rsidP="76A457CB">
            <w:pPr>
              <w:pStyle w:val="Loendilik"/>
              <w:numPr>
                <w:ilvl w:val="0"/>
                <w:numId w:val="2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mõistab eneseavamise mõju suhtlemisele ning demonstreerib õpisituatsioonis, kuidas oma tundeid empaatiliselt ja suhteid tugevdavalt väljendada; </w:t>
            </w:r>
          </w:p>
          <w:p w14:paraId="5B625574" w14:textId="0BCBB595" w:rsidR="76A457CB" w:rsidRDefault="76A457CB" w:rsidP="76A457CB">
            <w:pPr>
              <w:pStyle w:val="Loendilik"/>
              <w:numPr>
                <w:ilvl w:val="0"/>
                <w:numId w:val="2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teadvustab eelarvamuste mõju suhtlemisele ja toob näiteid </w:t>
            </w:r>
            <w:r w:rsidRPr="76A457CB">
              <w:rPr>
                <w:rFonts w:ascii="Times New Roman" w:eastAsia="Times New Roman" w:hAnsi="Times New Roman" w:cs="Times New Roman"/>
                <w:sz w:val="24"/>
                <w:szCs w:val="24"/>
              </w:rPr>
              <w:lastRenderedPageBreak/>
              <w:t>eelarvamuste mõju kohta igapäevasuhtluses;</w:t>
            </w:r>
          </w:p>
          <w:p w14:paraId="5C98DCC8" w14:textId="1DCFD323" w:rsidR="76A457CB" w:rsidRDefault="76A457CB" w:rsidP="76A457CB">
            <w:pPr>
              <w:pStyle w:val="Loendilik"/>
              <w:numPr>
                <w:ilvl w:val="0"/>
                <w:numId w:val="2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eristab ning kirjeldab kehtestavat, agressiivset ja alistuvat käitumist ning mõistab nende käitumiste mõju suhetele;</w:t>
            </w:r>
          </w:p>
          <w:p w14:paraId="06AEADD6" w14:textId="0B8DE0D7" w:rsidR="76A457CB" w:rsidRDefault="76A457CB" w:rsidP="76A457CB">
            <w:pPr>
              <w:pStyle w:val="Loendilik"/>
              <w:numPr>
                <w:ilvl w:val="0"/>
                <w:numId w:val="21"/>
              </w:numPr>
              <w:rPr>
                <w:rFonts w:ascii="Times New Roman" w:eastAsia="Times New Roman" w:hAnsi="Times New Roman" w:cs="Times New Roman"/>
                <w:sz w:val="24"/>
                <w:szCs w:val="24"/>
                <w:u w:val="single"/>
              </w:rPr>
            </w:pPr>
            <w:r w:rsidRPr="76A457CB">
              <w:rPr>
                <w:rFonts w:ascii="Times New Roman" w:eastAsia="Times New Roman" w:hAnsi="Times New Roman" w:cs="Times New Roman"/>
                <w:sz w:val="24"/>
                <w:szCs w:val="24"/>
              </w:rPr>
              <w:t>teab, et ei ütlemine on oma õiguste eest seismine, ning demonstreerib õpisituatsioonis kehtestava käitumise võtteid.</w:t>
            </w:r>
          </w:p>
        </w:tc>
        <w:tc>
          <w:tcPr>
            <w:tcW w:w="4678" w:type="dxa"/>
          </w:tcPr>
          <w:p w14:paraId="4DAB72E4" w14:textId="50BBC4D7" w:rsidR="76A457CB" w:rsidRDefault="76A457CB" w:rsidP="76A457CB">
            <w:pPr>
              <w:jc w:val="both"/>
              <w:rPr>
                <w:rFonts w:ascii="Times New Roman" w:eastAsia="Times New Roman" w:hAnsi="Times New Roman" w:cs="Times New Roman"/>
                <w:sz w:val="24"/>
                <w:szCs w:val="24"/>
              </w:rPr>
            </w:pPr>
          </w:p>
          <w:p w14:paraId="2DB26B43" w14:textId="6693006C"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Suhtlemise komponendid. Verbaalne ja mitteverbaalne suhtlemine. Aktiivne kuulamine. Tunnete väljendamine. Eneseavamine. Eelarvamused. Kehtestav, agressiivne ja alistuv käitumine. Ei ütlemine ennast ja teisi kahjustava käitumise puhul.</w:t>
            </w:r>
          </w:p>
          <w:p w14:paraId="2A6ADF2C" w14:textId="6F232C76" w:rsidR="76A457CB" w:rsidRDefault="76A457CB" w:rsidP="76A457CB">
            <w:pPr>
              <w:rPr>
                <w:rFonts w:ascii="Times New Roman" w:eastAsia="Times New Roman" w:hAnsi="Times New Roman" w:cs="Times New Roman"/>
                <w:b/>
                <w:bCs/>
                <w:sz w:val="24"/>
                <w:szCs w:val="24"/>
              </w:rPr>
            </w:pPr>
          </w:p>
        </w:tc>
      </w:tr>
      <w:tr w:rsidR="76A457CB" w14:paraId="3CD17E49" w14:textId="77777777" w:rsidTr="76A457CB">
        <w:tc>
          <w:tcPr>
            <w:tcW w:w="4678" w:type="dxa"/>
          </w:tcPr>
          <w:p w14:paraId="682E586C" w14:textId="5AD99B40"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Suhted teistega</w:t>
            </w:r>
          </w:p>
          <w:p w14:paraId="1D997AD9" w14:textId="586E6E8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2FD74E75" w14:textId="6CBF35AA" w:rsidR="76A457CB" w:rsidRDefault="76A457CB" w:rsidP="76A457CB">
            <w:pPr>
              <w:pStyle w:val="Loendilik"/>
              <w:numPr>
                <w:ilvl w:val="0"/>
                <w:numId w:val="2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tõhusate sotsiaalsete oskuste (üksteise aitamise, jagamise, koostöö ja hoolitsemise) toimimist igapäevaelus;</w:t>
            </w:r>
          </w:p>
          <w:p w14:paraId="3D1540BF" w14:textId="0DC44F7A" w:rsidR="76A457CB" w:rsidRDefault="76A457CB" w:rsidP="76A457CB">
            <w:pPr>
              <w:pStyle w:val="Loendilik"/>
              <w:numPr>
                <w:ilvl w:val="0"/>
                <w:numId w:val="2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oskab abi pakkuda ning teistelt abi vastu võtta;</w:t>
            </w:r>
          </w:p>
          <w:p w14:paraId="7E0FC1D1" w14:textId="26C9DDBF" w:rsidR="76A457CB" w:rsidRDefault="76A457CB" w:rsidP="76A457CB">
            <w:pPr>
              <w:pStyle w:val="Loendilik"/>
              <w:numPr>
                <w:ilvl w:val="0"/>
                <w:numId w:val="2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hoolivust, sallivust, koostööd ja üksteise abistamist;</w:t>
            </w:r>
          </w:p>
          <w:p w14:paraId="2F91CD20" w14:textId="3B34F33A" w:rsidR="76A457CB" w:rsidRDefault="76A457CB" w:rsidP="76A457CB">
            <w:pPr>
              <w:pStyle w:val="Loendilik"/>
              <w:numPr>
                <w:ilvl w:val="0"/>
                <w:numId w:val="2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oskust näha olukorda teise isiku vaatenurgast ning väärtustab empaatilist suhtlemist;</w:t>
            </w:r>
          </w:p>
          <w:p w14:paraId="26C79D6D" w14:textId="2E0E901D" w:rsidR="76A457CB" w:rsidRDefault="76A457CB" w:rsidP="76A457CB">
            <w:pPr>
              <w:pStyle w:val="Loendilik"/>
              <w:numPr>
                <w:ilvl w:val="0"/>
                <w:numId w:val="2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sõprust kui vastastikuse usalduse ja toetuse allikat;</w:t>
            </w:r>
          </w:p>
          <w:p w14:paraId="400C78EA" w14:textId="1BB373D8"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kaaslaste mõju ja survet otsustele, mõistab otsuste tagajärgi; </w:t>
            </w:r>
          </w:p>
          <w:p w14:paraId="27B55E0F" w14:textId="487923E9"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isiku iseärasusi, teadvustab soolisi erinevusi ja inimeste erivajadusi;</w:t>
            </w:r>
          </w:p>
          <w:p w14:paraId="38DF2624" w14:textId="25DFD108" w:rsidR="76A457CB" w:rsidRDefault="76A457CB" w:rsidP="76A457CB">
            <w:pPr>
              <w:pStyle w:val="Loendilik"/>
              <w:numPr>
                <w:ilvl w:val="0"/>
                <w:numId w:val="2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nimetab ning väärtustab enda ja teiste positiivseid omadusi ning teadvustab soolisi erinevusi ja inimeste erivajadusi.</w:t>
            </w:r>
          </w:p>
        </w:tc>
        <w:tc>
          <w:tcPr>
            <w:tcW w:w="4678" w:type="dxa"/>
          </w:tcPr>
          <w:p w14:paraId="530546DD" w14:textId="726A7F09" w:rsidR="76A457CB" w:rsidRDefault="76A457CB" w:rsidP="76A457CB">
            <w:pPr>
              <w:jc w:val="both"/>
              <w:rPr>
                <w:rFonts w:ascii="Times New Roman" w:eastAsia="Times New Roman" w:hAnsi="Times New Roman" w:cs="Times New Roman"/>
                <w:sz w:val="24"/>
                <w:szCs w:val="24"/>
              </w:rPr>
            </w:pPr>
          </w:p>
          <w:p w14:paraId="75F0E533" w14:textId="2E4AA803"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Tõhusad sotsiaalsed oskused: üksteise aitamine, jagamine, koostöö ja hoolitsemine. Sallivus enda ja teiste vastu. Hoolivus. Sõprussuhted. Usaldus suhetes. Empaatia. Vastutus suhetes. Kaaslaste mõju ja surve. </w:t>
            </w:r>
          </w:p>
          <w:p w14:paraId="2AF8F93B" w14:textId="4275C96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Erinevuste ja mitmekesisuse väärtustamine. Isikute iseärasused. Soolised erinevused. Erivajadustega inimesed.</w:t>
            </w:r>
          </w:p>
          <w:p w14:paraId="2B9F1FF9" w14:textId="62453A4D"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Positiivsed jooned ja omadused endas ning teistes, nende märkamine.</w:t>
            </w:r>
          </w:p>
          <w:p w14:paraId="6905B24A" w14:textId="313B7E90" w:rsidR="76A457CB" w:rsidRDefault="76A457CB" w:rsidP="76A457CB">
            <w:pPr>
              <w:rPr>
                <w:rFonts w:ascii="Times New Roman" w:eastAsia="Times New Roman" w:hAnsi="Times New Roman" w:cs="Times New Roman"/>
                <w:b/>
                <w:bCs/>
                <w:sz w:val="24"/>
                <w:szCs w:val="24"/>
              </w:rPr>
            </w:pPr>
          </w:p>
        </w:tc>
      </w:tr>
      <w:tr w:rsidR="76A457CB" w14:paraId="408EDA82" w14:textId="77777777" w:rsidTr="76A457CB">
        <w:tc>
          <w:tcPr>
            <w:tcW w:w="4678" w:type="dxa"/>
          </w:tcPr>
          <w:p w14:paraId="6F29F7E1" w14:textId="6474751C"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Otsustamine ja konfliktid ning probleemilahendus</w:t>
            </w:r>
          </w:p>
          <w:p w14:paraId="3E2B53B5" w14:textId="640D9D0A"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6C7CC4F0" w14:textId="076AAB24" w:rsidR="76A457CB" w:rsidRDefault="76A457CB" w:rsidP="76A457CB">
            <w:pPr>
              <w:pStyle w:val="Loendilik"/>
              <w:numPr>
                <w:ilvl w:val="0"/>
                <w:numId w:val="1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teab probleemide erinevaid lahendusviise ja oskab neid õpisituatsioonis kasutada; </w:t>
            </w:r>
          </w:p>
          <w:p w14:paraId="2624A275" w14:textId="624B584D" w:rsidR="76A457CB" w:rsidRDefault="76A457CB" w:rsidP="76A457CB">
            <w:pPr>
              <w:pStyle w:val="Loendilik"/>
              <w:numPr>
                <w:ilvl w:val="0"/>
                <w:numId w:val="1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erinevate lahendusviiside puudusi ja eeliseid ning mõistab nende tagajärgi; </w:t>
            </w:r>
          </w:p>
          <w:p w14:paraId="03BABC02" w14:textId="52797743" w:rsidR="76A457CB" w:rsidRDefault="76A457CB" w:rsidP="76A457CB">
            <w:pPr>
              <w:pStyle w:val="Loendilik"/>
              <w:numPr>
                <w:ilvl w:val="0"/>
                <w:numId w:val="1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selgitab ja kirjeldab eri situatsioonidesse sobiva parima käitumisviisi valikut; </w:t>
            </w:r>
          </w:p>
          <w:p w14:paraId="3C8F252B" w14:textId="6C3BD210" w:rsidR="76A457CB" w:rsidRDefault="76A457CB" w:rsidP="76A457CB">
            <w:pPr>
              <w:pStyle w:val="Loendilik"/>
              <w:numPr>
                <w:ilvl w:val="0"/>
                <w:numId w:val="1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konflikti häid ja halbu külgi ning aktseptib konflikte kui osa elust;</w:t>
            </w:r>
          </w:p>
          <w:p w14:paraId="6A0C898A" w14:textId="19396CE0" w:rsidR="76A457CB" w:rsidRDefault="76A457CB" w:rsidP="76A457CB">
            <w:pPr>
              <w:pStyle w:val="Loendilik"/>
              <w:numPr>
                <w:ilvl w:val="0"/>
                <w:numId w:val="1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konfliktide lahendamise tõhusaid viise ja demonstreerib neid õpisituatsioonis.</w:t>
            </w:r>
          </w:p>
        </w:tc>
        <w:tc>
          <w:tcPr>
            <w:tcW w:w="4678" w:type="dxa"/>
          </w:tcPr>
          <w:p w14:paraId="5D6FFA90" w14:textId="45E72173" w:rsidR="76A457CB" w:rsidRDefault="76A457CB" w:rsidP="76A457CB">
            <w:pPr>
              <w:jc w:val="both"/>
              <w:rPr>
                <w:rFonts w:ascii="Times New Roman" w:eastAsia="Times New Roman" w:hAnsi="Times New Roman" w:cs="Times New Roman"/>
                <w:sz w:val="24"/>
                <w:szCs w:val="24"/>
              </w:rPr>
            </w:pPr>
          </w:p>
          <w:p w14:paraId="3A1AA9CE" w14:textId="4AC63593" w:rsidR="76A457CB" w:rsidRDefault="76A457CB" w:rsidP="76A457CB">
            <w:pPr>
              <w:jc w:val="both"/>
              <w:rPr>
                <w:rFonts w:ascii="Times New Roman" w:eastAsia="Times New Roman" w:hAnsi="Times New Roman" w:cs="Times New Roman"/>
                <w:sz w:val="24"/>
                <w:szCs w:val="24"/>
              </w:rPr>
            </w:pPr>
          </w:p>
          <w:p w14:paraId="219E1721" w14:textId="1E1CDC94"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Otsustamine ja probleemide lahendamine. Erinevate käitumisviiside leidmine probleeme lahendades. Tagajärgede arvestamine probleemilahenduses. Vastutus otsustamisel.</w:t>
            </w:r>
          </w:p>
          <w:p w14:paraId="4ACDB5B3" w14:textId="5128720A" w:rsidR="76A457CB" w:rsidRDefault="76A457CB" w:rsidP="76A457CB">
            <w:p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Konfliktide olemus ja põhjused. Tõhusad ja mittetõhusad konfliktide lahendamise teed.</w:t>
            </w:r>
          </w:p>
        </w:tc>
      </w:tr>
      <w:tr w:rsidR="76A457CB" w14:paraId="2AD541AE" w14:textId="77777777" w:rsidTr="76A457CB">
        <w:tc>
          <w:tcPr>
            <w:tcW w:w="4678" w:type="dxa"/>
          </w:tcPr>
          <w:p w14:paraId="523F337C" w14:textId="3C569534"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Positiivne mõtlemine</w:t>
            </w:r>
          </w:p>
          <w:p w14:paraId="361519B5" w14:textId="5B1762F2"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56D26824" w14:textId="2DFD2734" w:rsidR="76A457CB" w:rsidRDefault="76A457CB" w:rsidP="76A457CB">
            <w:pPr>
              <w:pStyle w:val="Loendilik"/>
              <w:numPr>
                <w:ilvl w:val="0"/>
                <w:numId w:val="1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nimetab ja väärtustab enda ning teiste positiivseid omadusi;</w:t>
            </w:r>
          </w:p>
          <w:p w14:paraId="04F400E9" w14:textId="6E814D6C" w:rsidR="76A457CB" w:rsidRDefault="76A457CB" w:rsidP="76A457CB">
            <w:pPr>
              <w:pStyle w:val="Loendilik"/>
              <w:numPr>
                <w:ilvl w:val="0"/>
                <w:numId w:val="1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positiivset mõtlemist.</w:t>
            </w:r>
          </w:p>
        </w:tc>
        <w:tc>
          <w:tcPr>
            <w:tcW w:w="4678" w:type="dxa"/>
          </w:tcPr>
          <w:p w14:paraId="12ADFD84" w14:textId="6ED1B95E" w:rsidR="76A457CB" w:rsidRDefault="76A457CB" w:rsidP="76A457CB">
            <w:pPr>
              <w:jc w:val="both"/>
              <w:rPr>
                <w:rFonts w:ascii="Times New Roman" w:eastAsia="Times New Roman" w:hAnsi="Times New Roman" w:cs="Times New Roman"/>
                <w:sz w:val="24"/>
                <w:szCs w:val="24"/>
              </w:rPr>
            </w:pPr>
          </w:p>
          <w:p w14:paraId="411D0990" w14:textId="4503A89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Positiivne mõtlemine. Positiivsed jooned ja omadused endas ning teistes, nende märkamine.</w:t>
            </w:r>
          </w:p>
          <w:p w14:paraId="5EF563CF" w14:textId="738E8D0C" w:rsidR="76A457CB" w:rsidRDefault="76A457CB" w:rsidP="76A457CB">
            <w:pPr>
              <w:rPr>
                <w:rFonts w:ascii="Times New Roman" w:eastAsia="Times New Roman" w:hAnsi="Times New Roman" w:cs="Times New Roman"/>
                <w:b/>
                <w:bCs/>
                <w:sz w:val="24"/>
                <w:szCs w:val="24"/>
              </w:rPr>
            </w:pPr>
          </w:p>
        </w:tc>
      </w:tr>
    </w:tbl>
    <w:p w14:paraId="7749A07D" w14:textId="3C07BED5" w:rsidR="76A457CB" w:rsidRDefault="76A457CB" w:rsidP="76A457CB">
      <w:pPr>
        <w:rPr>
          <w:rFonts w:ascii="Times New Roman" w:eastAsia="Times New Roman" w:hAnsi="Times New Roman" w:cs="Times New Roman"/>
          <w:sz w:val="24"/>
          <w:szCs w:val="24"/>
          <w:u w:val="single"/>
        </w:rPr>
      </w:pPr>
    </w:p>
    <w:p w14:paraId="4E9258AB" w14:textId="2B742C90"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 xml:space="preserve"> Õppe- ja kasvatuseesmärgid III kooliastmes </w:t>
      </w:r>
    </w:p>
    <w:p w14:paraId="3A26C8D5" w14:textId="2CE5921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9. klassi lõpetaja: </w:t>
      </w:r>
    </w:p>
    <w:p w14:paraId="777AB6B0" w14:textId="1CBB328E"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teab nimetada ja demonstreerib õpisituatsioonis mõningaid enesekasvatuse viise; </w:t>
      </w:r>
    </w:p>
    <w:p w14:paraId="08AC995C" w14:textId="6E350C1A"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mis on tervislik eluviis, oskab igapäevaelus teha tervislikke valikuid ja analüüsida enda vastutust valikutes, sh tulevast haridusteed ja tööelu kavandades;</w:t>
      </w:r>
    </w:p>
    <w:p w14:paraId="72F7CDA5" w14:textId="5E39C070"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teab tervisliku toitumise ja kehalise aktiivsuse põhimõtteid ning mõistab nende rakendamise tähtsust igapäevaelus; </w:t>
      </w:r>
    </w:p>
    <w:p w14:paraId="48BB77E9" w14:textId="5B174D95"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mis arengumuutused toimuvad murdeeas, ja mõistab murdeea eripära teiste eluperioodide seas;</w:t>
      </w:r>
    </w:p>
    <w:p w14:paraId="6925E5A2" w14:textId="1A961FFC"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seksuaalsuse olemust ja seksuaalse arengu individuaalsust ning teab turvalise seksuaalkäitumise põhimõtteid ja oma vastutust selles; väärtustab seksuaalõigusi;</w:t>
      </w:r>
    </w:p>
    <w:p w14:paraId="7415D01F" w14:textId="1FEC2DB8"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riskikäitumist mõjutavaid tegureid ja mõju inimese tervisele ning demonstreerib õpisituatsioonis, kuidas kasutada tõhusaid enesekohaseid ja sotsiaalseid oskusi riskikäitumisega seotud olukordades;</w:t>
      </w:r>
    </w:p>
    <w:p w14:paraId="293C80B1" w14:textId="15DB49BE"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rühma mõju inimese käitumisele ning demonstreerib õpisituatsioonis oskust keelduda tegevusest, mis kahjustab teda ennast ja teisi; </w:t>
      </w:r>
    </w:p>
    <w:p w14:paraId="47B1F993" w14:textId="0CDA0001"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kooselu reegleid ja norme toetavates inimsuhetes, mõistab nende vajalikkust rühmas ning väärtustab hoolivust, ausust, õiglust ja vastutustunnet;</w:t>
      </w:r>
    </w:p>
    <w:p w14:paraId="67E40F4E" w14:textId="429429F8"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ning oskab otsida olulisi infoallikaid terviseteabe ja -abi saamiseks ning demonstreerib õpisituatsioonis esmaabi põhilisi võtteid ja kirjeldab tõhusat käitumist ohuolukordades;</w:t>
      </w:r>
    </w:p>
    <w:p w14:paraId="5F5B7E8B" w14:textId="619B48F8"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kuidas luua ja säilitada toetavaid ning lähedasi suhteid; väärtustab sõprust ja armastust vastastikuse toetuse allikana;</w:t>
      </w:r>
    </w:p>
    <w:p w14:paraId="3A5980E4" w14:textId="72BD72A4" w:rsidR="76A457CB" w:rsidRDefault="76A457CB" w:rsidP="76A457CB">
      <w:pPr>
        <w:pStyle w:val="Loendilik"/>
        <w:numPr>
          <w:ilvl w:val="0"/>
          <w:numId w:val="17"/>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inimest abistavate elukutsete töö sisu ja eeldatavaid võimeid, isiksuseomadusi jms ning analüüsib enda sobivust selleks tööks.</w:t>
      </w:r>
    </w:p>
    <w:p w14:paraId="2A0120DD" w14:textId="3BFA228D"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sz w:val="24"/>
          <w:szCs w:val="24"/>
        </w:rPr>
        <w:t xml:space="preserve"> </w:t>
      </w:r>
      <w:r w:rsidRPr="76A457CB">
        <w:rPr>
          <w:rFonts w:ascii="Times New Roman" w:eastAsia="Times New Roman" w:hAnsi="Times New Roman" w:cs="Times New Roman"/>
          <w:b/>
          <w:bCs/>
          <w:sz w:val="24"/>
          <w:szCs w:val="24"/>
        </w:rPr>
        <w:t>Inimeseõpetuse õpitulemused ja õppesisu III kooliastmes</w:t>
      </w:r>
    </w:p>
    <w:p w14:paraId="420CB49D" w14:textId="60B4007D"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Inimene, 7. klass</w:t>
      </w:r>
    </w:p>
    <w:tbl>
      <w:tblPr>
        <w:tblStyle w:val="Kontuurtabel"/>
        <w:tblW w:w="0" w:type="auto"/>
        <w:tblLayout w:type="fixed"/>
        <w:tblLook w:val="06A0" w:firstRow="1" w:lastRow="0" w:firstColumn="1" w:lastColumn="0" w:noHBand="1" w:noVBand="1"/>
      </w:tblPr>
      <w:tblGrid>
        <w:gridCol w:w="4678"/>
        <w:gridCol w:w="4678"/>
      </w:tblGrid>
      <w:tr w:rsidR="76A457CB" w14:paraId="3233EFB0" w14:textId="77777777" w:rsidTr="31A2B05A">
        <w:tc>
          <w:tcPr>
            <w:tcW w:w="4678" w:type="dxa"/>
          </w:tcPr>
          <w:p w14:paraId="16B86EA8" w14:textId="36EEBC0F"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Õpitulemused</w:t>
            </w:r>
          </w:p>
        </w:tc>
        <w:tc>
          <w:tcPr>
            <w:tcW w:w="4678" w:type="dxa"/>
          </w:tcPr>
          <w:p w14:paraId="61A8AB22" w14:textId="7AB192B4"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Õppesisu</w:t>
            </w:r>
          </w:p>
        </w:tc>
      </w:tr>
      <w:tr w:rsidR="76A457CB" w14:paraId="019BCD88" w14:textId="77777777" w:rsidTr="31A2B05A">
        <w:tc>
          <w:tcPr>
            <w:tcW w:w="4678" w:type="dxa"/>
          </w:tcPr>
          <w:p w14:paraId="4686F5E3" w14:textId="3C00243C"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Inimese elukaar ja murdeea koht selles</w:t>
            </w:r>
          </w:p>
          <w:p w14:paraId="0CA02538" w14:textId="5C0A0B86"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68EBFB26" w14:textId="744E24FF" w:rsidR="76A457CB" w:rsidRDefault="31A2B05A" w:rsidP="31A2B05A">
            <w:pPr>
              <w:pStyle w:val="Loendilik"/>
              <w:numPr>
                <w:ilvl w:val="0"/>
                <w:numId w:val="16"/>
              </w:numPr>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iseloomustab murde- ja </w:t>
            </w:r>
            <w:proofErr w:type="spellStart"/>
            <w:r w:rsidRPr="31A2B05A">
              <w:rPr>
                <w:rFonts w:ascii="Times New Roman" w:eastAsia="Times New Roman" w:hAnsi="Times New Roman" w:cs="Times New Roman"/>
                <w:sz w:val="24"/>
                <w:szCs w:val="24"/>
              </w:rPr>
              <w:t>noorukiea</w:t>
            </w:r>
            <w:proofErr w:type="spellEnd"/>
            <w:r w:rsidRPr="31A2B05A">
              <w:rPr>
                <w:rFonts w:ascii="Times New Roman" w:eastAsia="Times New Roman" w:hAnsi="Times New Roman" w:cs="Times New Roman"/>
                <w:sz w:val="24"/>
                <w:szCs w:val="24"/>
              </w:rPr>
              <w:t xml:space="preserve"> arenguülesandeid üleminekul lapseeast täiskasvanuikka;</w:t>
            </w:r>
          </w:p>
          <w:p w14:paraId="12975DAB" w14:textId="5A327844" w:rsidR="76A457CB" w:rsidRDefault="76A457CB" w:rsidP="76A457CB">
            <w:pPr>
              <w:pStyle w:val="Loendilik"/>
              <w:numPr>
                <w:ilvl w:val="0"/>
                <w:numId w:val="1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kuidas mõjutavad inimese kasvamist ja arengut pärilikud ning keskkonnategurid;</w:t>
            </w:r>
          </w:p>
          <w:p w14:paraId="2C67F54A" w14:textId="45F55DBF" w:rsidR="76A457CB" w:rsidRDefault="76A457CB" w:rsidP="76A457CB">
            <w:pPr>
              <w:pStyle w:val="Loendilik"/>
              <w:numPr>
                <w:ilvl w:val="0"/>
                <w:numId w:val="1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toob näiteid inimese võimaluste kohta ise oma eluteed kujundada ning mõistab enda vastutust oma eluteed kujundades;</w:t>
            </w:r>
          </w:p>
          <w:p w14:paraId="4CCF9522" w14:textId="49B6F28A" w:rsidR="76A457CB" w:rsidRDefault="76A457CB" w:rsidP="76A457CB">
            <w:pPr>
              <w:pStyle w:val="Loendilik"/>
              <w:numPr>
                <w:ilvl w:val="0"/>
                <w:numId w:val="16"/>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põhilisi enesekasvatusvõtteid: eneseveenmist, </w:t>
            </w:r>
            <w:r w:rsidRPr="76A457CB">
              <w:rPr>
                <w:rFonts w:ascii="Times New Roman" w:eastAsia="Times New Roman" w:hAnsi="Times New Roman" w:cs="Times New Roman"/>
                <w:sz w:val="24"/>
                <w:szCs w:val="24"/>
              </w:rPr>
              <w:lastRenderedPageBreak/>
              <w:t>enesetreeningut, eneseergutust ja -karistust ning enesesisendust.</w:t>
            </w:r>
          </w:p>
        </w:tc>
        <w:tc>
          <w:tcPr>
            <w:tcW w:w="4678" w:type="dxa"/>
          </w:tcPr>
          <w:p w14:paraId="5FD554C3" w14:textId="0E4E1372" w:rsidR="76A457CB" w:rsidRDefault="76A457CB" w:rsidP="76A457CB">
            <w:pPr>
              <w:jc w:val="both"/>
              <w:rPr>
                <w:rFonts w:ascii="Times New Roman" w:eastAsia="Times New Roman" w:hAnsi="Times New Roman" w:cs="Times New Roman"/>
                <w:sz w:val="24"/>
                <w:szCs w:val="24"/>
              </w:rPr>
            </w:pPr>
          </w:p>
          <w:p w14:paraId="480977CD" w14:textId="2FDC62F2" w:rsidR="76A457CB" w:rsidRDefault="31A2B05A" w:rsidP="31A2B05A">
            <w:pPr>
              <w:jc w:val="both"/>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Areng ja kasvamine. Arengut ja kasvamist mõjutavad tegurid. Inimese elukaar. Murde- ja </w:t>
            </w:r>
            <w:proofErr w:type="spellStart"/>
            <w:r w:rsidRPr="31A2B05A">
              <w:rPr>
                <w:rFonts w:ascii="Times New Roman" w:eastAsia="Times New Roman" w:hAnsi="Times New Roman" w:cs="Times New Roman"/>
                <w:sz w:val="24"/>
                <w:szCs w:val="24"/>
              </w:rPr>
              <w:t>noorukiea</w:t>
            </w:r>
            <w:proofErr w:type="spellEnd"/>
            <w:r w:rsidRPr="31A2B05A">
              <w:rPr>
                <w:rFonts w:ascii="Times New Roman" w:eastAsia="Times New Roman" w:hAnsi="Times New Roman" w:cs="Times New Roman"/>
                <w:sz w:val="24"/>
                <w:szCs w:val="24"/>
              </w:rPr>
              <w:t xml:space="preserve"> koht elukaares. </w:t>
            </w:r>
          </w:p>
          <w:p w14:paraId="2267EF2A" w14:textId="61C745D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Inimene oma elutee kujundajana. Enesekasvatuse alused ja võimalused. Vastutus seoses valikutega.</w:t>
            </w:r>
          </w:p>
          <w:p w14:paraId="1A72FE88" w14:textId="36D79725" w:rsidR="76A457CB" w:rsidRDefault="76A457CB" w:rsidP="76A457CB">
            <w:pPr>
              <w:rPr>
                <w:rFonts w:ascii="Times New Roman" w:eastAsia="Times New Roman" w:hAnsi="Times New Roman" w:cs="Times New Roman"/>
                <w:b/>
                <w:bCs/>
                <w:sz w:val="24"/>
                <w:szCs w:val="24"/>
              </w:rPr>
            </w:pPr>
          </w:p>
        </w:tc>
      </w:tr>
      <w:tr w:rsidR="76A457CB" w14:paraId="6AA74998" w14:textId="77777777" w:rsidTr="31A2B05A">
        <w:tc>
          <w:tcPr>
            <w:tcW w:w="4678" w:type="dxa"/>
          </w:tcPr>
          <w:p w14:paraId="6EBEBB28" w14:textId="4512ED17"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Inimese mina</w:t>
            </w:r>
          </w:p>
          <w:p w14:paraId="69F21175" w14:textId="6DD7E1F9"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2998E1DE" w14:textId="645E78CE" w:rsidR="76A457CB" w:rsidRDefault="76A457CB" w:rsidP="76A457CB">
            <w:pPr>
              <w:pStyle w:val="Loendilik"/>
              <w:numPr>
                <w:ilvl w:val="0"/>
                <w:numId w:val="1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mis on minapilt ja enesehinnang;</w:t>
            </w:r>
          </w:p>
          <w:p w14:paraId="44AFE435" w14:textId="37008787" w:rsidR="76A457CB" w:rsidRDefault="31A2B05A" w:rsidP="31A2B05A">
            <w:pPr>
              <w:pStyle w:val="Loendilik"/>
              <w:numPr>
                <w:ilvl w:val="0"/>
                <w:numId w:val="15"/>
              </w:numPr>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kirjeldab positiivse </w:t>
            </w:r>
            <w:proofErr w:type="spellStart"/>
            <w:r w:rsidRPr="31A2B05A">
              <w:rPr>
                <w:rFonts w:ascii="Times New Roman" w:eastAsia="Times New Roman" w:hAnsi="Times New Roman" w:cs="Times New Roman"/>
                <w:sz w:val="24"/>
                <w:szCs w:val="24"/>
              </w:rPr>
              <w:t>endassesuhtumise</w:t>
            </w:r>
            <w:proofErr w:type="spellEnd"/>
            <w:r w:rsidRPr="31A2B05A">
              <w:rPr>
                <w:rFonts w:ascii="Times New Roman" w:eastAsia="Times New Roman" w:hAnsi="Times New Roman" w:cs="Times New Roman"/>
                <w:sz w:val="24"/>
                <w:szCs w:val="24"/>
              </w:rPr>
              <w:t xml:space="preserve"> kujundamise ja säilitamise võimalusi;</w:t>
            </w:r>
          </w:p>
          <w:p w14:paraId="2D113237" w14:textId="7C7332C9" w:rsidR="76A457CB" w:rsidRDefault="76A457CB" w:rsidP="76A457CB">
            <w:pPr>
              <w:pStyle w:val="Loendilik"/>
              <w:numPr>
                <w:ilvl w:val="0"/>
                <w:numId w:val="1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kasutab eneseanalüüsi oma teatud iseloomujooni, huve, võimeid ja väärtusi määrates;</w:t>
            </w:r>
          </w:p>
          <w:p w14:paraId="446FBF4F" w14:textId="17876B92" w:rsidR="76A457CB" w:rsidRDefault="76A457CB" w:rsidP="76A457CB">
            <w:pPr>
              <w:pStyle w:val="Loendilik"/>
              <w:numPr>
                <w:ilvl w:val="0"/>
                <w:numId w:val="1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väärtustab enesekasvatust ning toob näiteid enesekasvatusvõtete kohta; </w:t>
            </w:r>
          </w:p>
          <w:p w14:paraId="5B502777" w14:textId="1D0175E6" w:rsidR="76A457CB" w:rsidRDefault="76A457CB" w:rsidP="76A457CB">
            <w:pPr>
              <w:pStyle w:val="Loendilik"/>
              <w:numPr>
                <w:ilvl w:val="0"/>
                <w:numId w:val="1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suhete säilitamise ning konfliktide vältimise võimalusi;</w:t>
            </w:r>
          </w:p>
          <w:p w14:paraId="35CAF9AB" w14:textId="768E8D67" w:rsidR="76A457CB" w:rsidRDefault="76A457CB" w:rsidP="76A457CB">
            <w:pPr>
              <w:pStyle w:val="Loendilik"/>
              <w:numPr>
                <w:ilvl w:val="0"/>
                <w:numId w:val="15"/>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tõhusaid konfliktide lahendamise viise.</w:t>
            </w:r>
          </w:p>
        </w:tc>
        <w:tc>
          <w:tcPr>
            <w:tcW w:w="4678" w:type="dxa"/>
          </w:tcPr>
          <w:p w14:paraId="7E2D1BE2" w14:textId="67C8AFDC" w:rsidR="76A457CB" w:rsidRDefault="76A457CB" w:rsidP="76A457CB">
            <w:pPr>
              <w:jc w:val="both"/>
              <w:rPr>
                <w:rFonts w:ascii="Times New Roman" w:eastAsia="Times New Roman" w:hAnsi="Times New Roman" w:cs="Times New Roman"/>
                <w:sz w:val="24"/>
                <w:szCs w:val="24"/>
              </w:rPr>
            </w:pPr>
          </w:p>
          <w:p w14:paraId="101733F0" w14:textId="60DE251E"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Minapilt ja enesehinnang. Eneseanalüüs: oma iseloomujoonte, huvide, võimete ja väärtuste määramine. </w:t>
            </w:r>
          </w:p>
          <w:p w14:paraId="6B07A4C7" w14:textId="315D52C0"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Konfliktide vältimine ja lahendamine. </w:t>
            </w:r>
          </w:p>
          <w:p w14:paraId="2EB9D137" w14:textId="49645112" w:rsidR="76A457CB" w:rsidRDefault="76A457CB" w:rsidP="76A457CB">
            <w:pPr>
              <w:rPr>
                <w:rFonts w:ascii="Times New Roman" w:eastAsia="Times New Roman" w:hAnsi="Times New Roman" w:cs="Times New Roman"/>
                <w:b/>
                <w:bCs/>
                <w:sz w:val="24"/>
                <w:szCs w:val="24"/>
              </w:rPr>
            </w:pPr>
          </w:p>
        </w:tc>
      </w:tr>
      <w:tr w:rsidR="76A457CB" w14:paraId="2FAD14C9" w14:textId="77777777" w:rsidTr="31A2B05A">
        <w:tc>
          <w:tcPr>
            <w:tcW w:w="4678" w:type="dxa"/>
          </w:tcPr>
          <w:p w14:paraId="314FFB77" w14:textId="1F6BE13E"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Inimene ja rühm</w:t>
            </w:r>
          </w:p>
          <w:p w14:paraId="598716FD" w14:textId="0E95192A"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145F8881" w14:textId="42AB3A7B" w:rsidR="76A457CB" w:rsidRDefault="76A457CB" w:rsidP="76A457CB">
            <w:pPr>
              <w:pStyle w:val="Loendilik"/>
              <w:numPr>
                <w:ilvl w:val="0"/>
                <w:numId w:val="1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iseloomustab erinevaid rühmi ja toob näiteid enda kuuluvuse kohta erinevatesse rühmadesse; </w:t>
            </w:r>
          </w:p>
          <w:p w14:paraId="16258E67" w14:textId="50401719" w:rsidR="76A457CB" w:rsidRDefault="76A457CB" w:rsidP="76A457CB">
            <w:pPr>
              <w:pStyle w:val="Loendilik"/>
              <w:numPr>
                <w:ilvl w:val="0"/>
                <w:numId w:val="1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võrdleb erinevate rühmade norme ja reegleid ning kirjeldab enda rolli, õigusi ja kohustusi erinevates rühmades;</w:t>
            </w:r>
          </w:p>
          <w:p w14:paraId="7A313749" w14:textId="7B76BD99" w:rsidR="76A457CB" w:rsidRDefault="76A457CB" w:rsidP="76A457CB">
            <w:pPr>
              <w:pStyle w:val="Loendilik"/>
              <w:numPr>
                <w:ilvl w:val="0"/>
                <w:numId w:val="1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normide ja reeglite vajalikkust ühiselu toimimisel ning korraldamisel;</w:t>
            </w:r>
          </w:p>
          <w:p w14:paraId="63C7882F" w14:textId="4A10A30F" w:rsidR="76A457CB" w:rsidRDefault="76A457CB" w:rsidP="76A457CB">
            <w:pPr>
              <w:pStyle w:val="Loendilik"/>
              <w:numPr>
                <w:ilvl w:val="0"/>
                <w:numId w:val="1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rühma kuulumise positiivseid ja negatiivseid külgi;</w:t>
            </w:r>
          </w:p>
          <w:p w14:paraId="4B920B73" w14:textId="6969A62D" w:rsidR="76A457CB" w:rsidRDefault="76A457CB" w:rsidP="76A457CB">
            <w:pPr>
              <w:pStyle w:val="Loendilik"/>
              <w:numPr>
                <w:ilvl w:val="0"/>
                <w:numId w:val="1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toimetulekut rühma survega;</w:t>
            </w:r>
          </w:p>
          <w:p w14:paraId="7745A906" w14:textId="3F59E6AA" w:rsidR="76A457CB" w:rsidRDefault="76A457CB" w:rsidP="76A457CB">
            <w:pPr>
              <w:pStyle w:val="Loendilik"/>
              <w:numPr>
                <w:ilvl w:val="0"/>
                <w:numId w:val="14"/>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sõltumatuse ja autoriteedi olemust inimsuhetes.</w:t>
            </w:r>
          </w:p>
        </w:tc>
        <w:tc>
          <w:tcPr>
            <w:tcW w:w="4678" w:type="dxa"/>
          </w:tcPr>
          <w:p w14:paraId="01732ABE" w14:textId="42FC430D" w:rsidR="76A457CB" w:rsidRDefault="76A457CB" w:rsidP="76A457CB">
            <w:pPr>
              <w:jc w:val="both"/>
              <w:rPr>
                <w:rFonts w:ascii="Times New Roman" w:eastAsia="Times New Roman" w:hAnsi="Times New Roman" w:cs="Times New Roman"/>
                <w:sz w:val="24"/>
                <w:szCs w:val="24"/>
              </w:rPr>
            </w:pPr>
          </w:p>
          <w:p w14:paraId="370D7CFE" w14:textId="3CCBFCF2"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Erinevad rühmad ja rollid. Rollide suhtelisus ja kokkuleppelisus. Reeglid ja normid rühmas. Inimsuhteid toetavad reeglid ja normid. </w:t>
            </w:r>
          </w:p>
          <w:p w14:paraId="09C0463D" w14:textId="1B02BE28"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Rühma kuulumine, selle positiivsed ja negatiivsed küljed. Hoolivus rühmas. Rühma surve ja toimetulek sellega. Sõltumatus, selle olemus. Autoriteet.</w:t>
            </w:r>
          </w:p>
          <w:p w14:paraId="7FD97DB5" w14:textId="19A6FD5D" w:rsidR="76A457CB" w:rsidRDefault="76A457CB" w:rsidP="76A457CB">
            <w:pPr>
              <w:rPr>
                <w:rFonts w:ascii="Times New Roman" w:eastAsia="Times New Roman" w:hAnsi="Times New Roman" w:cs="Times New Roman"/>
                <w:b/>
                <w:bCs/>
                <w:sz w:val="24"/>
                <w:szCs w:val="24"/>
              </w:rPr>
            </w:pPr>
          </w:p>
        </w:tc>
      </w:tr>
      <w:tr w:rsidR="76A457CB" w14:paraId="34C89461" w14:textId="77777777" w:rsidTr="31A2B05A">
        <w:tc>
          <w:tcPr>
            <w:tcW w:w="4678" w:type="dxa"/>
          </w:tcPr>
          <w:p w14:paraId="7155547D" w14:textId="78CEF1CE"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Turvalisus ja riskikäitumine</w:t>
            </w:r>
          </w:p>
          <w:p w14:paraId="4DF5B3FA" w14:textId="0A5ACDE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1851C738" w14:textId="534BF306" w:rsidR="76A457CB" w:rsidRDefault="76A457CB" w:rsidP="76A457CB">
            <w:pPr>
              <w:pStyle w:val="Loendilik"/>
              <w:numPr>
                <w:ilvl w:val="0"/>
                <w:numId w:val="1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kuidas kasutada tõhusaid sotsiaalseid oskusi uimastitega seotud olukordades: kriitiline mõtlemine, probleemide lahendamine, ohuolukordade ärahoidmine, ei ütlemine, kehtestav käitumine, abi andmine ja abi kutsumine;</w:t>
            </w:r>
          </w:p>
          <w:p w14:paraId="37BA1158" w14:textId="57F9C518" w:rsidR="76A457CB" w:rsidRDefault="76A457CB" w:rsidP="76A457CB">
            <w:pPr>
              <w:pStyle w:val="Loendilik"/>
              <w:numPr>
                <w:ilvl w:val="0"/>
                <w:numId w:val="1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demonstreerib õpisituatsioonis tõhusaid käitumisviise kiusamise ja vägivalla korral;</w:t>
            </w:r>
          </w:p>
          <w:p w14:paraId="2E3FBEAA" w14:textId="753FA9CA" w:rsidR="76A457CB" w:rsidRDefault="76A457CB" w:rsidP="76A457CB">
            <w:pPr>
              <w:pStyle w:val="Loendilik"/>
              <w:numPr>
                <w:ilvl w:val="0"/>
                <w:numId w:val="1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eristab legaalseid ja illegaalseid uimasteid ning tähtsustab seaduste rolli laste tervise kaitsel;</w:t>
            </w:r>
          </w:p>
          <w:p w14:paraId="7CC17C1C" w14:textId="02468483" w:rsidR="76A457CB" w:rsidRDefault="76A457CB" w:rsidP="76A457CB">
            <w:pPr>
              <w:pStyle w:val="Loendilik"/>
              <w:numPr>
                <w:ilvl w:val="0"/>
                <w:numId w:val="13"/>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kirjeldab uimastite tarvitamise lühi- ja pikaajalist mõju tervisele.</w:t>
            </w:r>
          </w:p>
        </w:tc>
        <w:tc>
          <w:tcPr>
            <w:tcW w:w="4678" w:type="dxa"/>
          </w:tcPr>
          <w:p w14:paraId="197ECE14" w14:textId="1BD338B0" w:rsidR="76A457CB" w:rsidRDefault="76A457CB" w:rsidP="76A457CB">
            <w:pPr>
              <w:jc w:val="both"/>
              <w:rPr>
                <w:rFonts w:ascii="Times New Roman" w:eastAsia="Times New Roman" w:hAnsi="Times New Roman" w:cs="Times New Roman"/>
                <w:sz w:val="24"/>
                <w:szCs w:val="24"/>
              </w:rPr>
            </w:pPr>
          </w:p>
          <w:p w14:paraId="4E054B8E" w14:textId="3FC5015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Tõhusad enesekohased ja sotsiaalsed oskused, et vältida riskikäitumist: emotsioonidega toimetulek, enesetunnetamine, kriitiline mõtlemine, probleemide lahendamine, suhtlusoskus.</w:t>
            </w:r>
          </w:p>
          <w:p w14:paraId="0B9148B3" w14:textId="636857A7"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Hakkamasaamine kiusamise ja vägivallaga. Erinevad legaalsed ja illegaalsed uimastid. Uimastite tarvitamise lühi- ja pikaajaline mõju.</w:t>
            </w:r>
          </w:p>
          <w:p w14:paraId="7D3E8104" w14:textId="3088EA19" w:rsidR="76A457CB" w:rsidRDefault="76A457CB" w:rsidP="76A457CB">
            <w:pPr>
              <w:rPr>
                <w:rFonts w:ascii="Times New Roman" w:eastAsia="Times New Roman" w:hAnsi="Times New Roman" w:cs="Times New Roman"/>
                <w:b/>
                <w:bCs/>
                <w:sz w:val="24"/>
                <w:szCs w:val="24"/>
              </w:rPr>
            </w:pPr>
          </w:p>
        </w:tc>
      </w:tr>
      <w:tr w:rsidR="76A457CB" w14:paraId="43682881" w14:textId="77777777" w:rsidTr="31A2B05A">
        <w:tc>
          <w:tcPr>
            <w:tcW w:w="4678" w:type="dxa"/>
          </w:tcPr>
          <w:p w14:paraId="763611F4" w14:textId="037E534B"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Inimese mina ja murdeea muutused</w:t>
            </w:r>
          </w:p>
          <w:p w14:paraId="3D560CC0" w14:textId="62A4F41A"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1C930BFF" w14:textId="279B74D1"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põhimuresid küpsemisperioodil ning nendega toimetuleku võimalusi;</w:t>
            </w:r>
          </w:p>
          <w:p w14:paraId="019AB8C8" w14:textId="30C3997B"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milles seisneb suguküpsus;</w:t>
            </w:r>
          </w:p>
          <w:p w14:paraId="7548A4C1" w14:textId="59DBAAFC"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omadusi, mis teevad noormehe ja neiu meeldivateks suhtluskaaslasteks;</w:t>
            </w:r>
          </w:p>
          <w:p w14:paraId="5B751633" w14:textId="2893881B"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soorolli olemust ning kirjeldab soostereotüüpset suhtumist;</w:t>
            </w:r>
          </w:p>
          <w:p w14:paraId="565107B4" w14:textId="69296A93"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inimliku läheduse erinevaid avaldumisviise: vastastikust seotust ja meeldimist, sõprust ja armumist;</w:t>
            </w:r>
          </w:p>
          <w:p w14:paraId="27C36B0B" w14:textId="4589FD0A"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milles seisneb inimese vastutus seksuaalsuhetes;</w:t>
            </w:r>
          </w:p>
          <w:p w14:paraId="388BCD8E" w14:textId="0E97C140" w:rsidR="76A457CB" w:rsidRDefault="76A457CB" w:rsidP="76A457CB">
            <w:pPr>
              <w:pStyle w:val="Loendilik"/>
              <w:numPr>
                <w:ilvl w:val="0"/>
                <w:numId w:val="12"/>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turvalise seksuaalkäitumise põhimõtteid.</w:t>
            </w:r>
          </w:p>
        </w:tc>
        <w:tc>
          <w:tcPr>
            <w:tcW w:w="4678" w:type="dxa"/>
          </w:tcPr>
          <w:p w14:paraId="7F2E49CF" w14:textId="33E749E4" w:rsidR="76A457CB" w:rsidRDefault="76A457CB" w:rsidP="76A457CB">
            <w:pPr>
              <w:jc w:val="both"/>
              <w:rPr>
                <w:rFonts w:ascii="Times New Roman" w:eastAsia="Times New Roman" w:hAnsi="Times New Roman" w:cs="Times New Roman"/>
                <w:sz w:val="24"/>
                <w:szCs w:val="24"/>
              </w:rPr>
            </w:pPr>
          </w:p>
          <w:p w14:paraId="6CF7E924" w14:textId="67A49F1E"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Varane ja hiline küpsemine – igaühel oma tempo. Muutunud välimus. Nooruki põhimured küpsemisperioodil. Suguküpsus. Naiselikkus ja mehelikkus. Soorollid ja soostereotüübid. Lähedus suhetes. Sõprus. Armumine. Käimine. Lähedus ja seksuaalhuvi. Vastutus seksuaalsuhetes ja turvaline seksuaalkäitumine.</w:t>
            </w:r>
          </w:p>
          <w:p w14:paraId="1F89B5D7" w14:textId="56B29B92" w:rsidR="76A457CB" w:rsidRDefault="76A457CB" w:rsidP="76A457CB">
            <w:pPr>
              <w:rPr>
                <w:rFonts w:ascii="Times New Roman" w:eastAsia="Times New Roman" w:hAnsi="Times New Roman" w:cs="Times New Roman"/>
                <w:b/>
                <w:bCs/>
                <w:sz w:val="24"/>
                <w:szCs w:val="24"/>
              </w:rPr>
            </w:pPr>
          </w:p>
        </w:tc>
      </w:tr>
    </w:tbl>
    <w:p w14:paraId="3787B9CB" w14:textId="1448172F"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sz w:val="24"/>
          <w:szCs w:val="24"/>
        </w:rPr>
        <w:t xml:space="preserve"> </w:t>
      </w:r>
    </w:p>
    <w:p w14:paraId="0D378D00" w14:textId="7C33CA09"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Tervis, 8. klass</w:t>
      </w:r>
    </w:p>
    <w:tbl>
      <w:tblPr>
        <w:tblStyle w:val="Kontuurtabel"/>
        <w:tblW w:w="0" w:type="auto"/>
        <w:tblLayout w:type="fixed"/>
        <w:tblLook w:val="06A0" w:firstRow="1" w:lastRow="0" w:firstColumn="1" w:lastColumn="0" w:noHBand="1" w:noVBand="1"/>
      </w:tblPr>
      <w:tblGrid>
        <w:gridCol w:w="4678"/>
        <w:gridCol w:w="4678"/>
      </w:tblGrid>
      <w:tr w:rsidR="76A457CB" w14:paraId="0FC30F3B" w14:textId="77777777" w:rsidTr="31A2B05A">
        <w:tc>
          <w:tcPr>
            <w:tcW w:w="4678" w:type="dxa"/>
          </w:tcPr>
          <w:p w14:paraId="62A4124C" w14:textId="76671BA8"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Õpitulemused</w:t>
            </w:r>
          </w:p>
        </w:tc>
        <w:tc>
          <w:tcPr>
            <w:tcW w:w="4678" w:type="dxa"/>
          </w:tcPr>
          <w:p w14:paraId="388DE766" w14:textId="6C23636A"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Õppesisu</w:t>
            </w:r>
          </w:p>
        </w:tc>
      </w:tr>
      <w:tr w:rsidR="76A457CB" w14:paraId="305C8905" w14:textId="77777777" w:rsidTr="31A2B05A">
        <w:tc>
          <w:tcPr>
            <w:tcW w:w="4678" w:type="dxa"/>
          </w:tcPr>
          <w:p w14:paraId="02E1570C" w14:textId="12E2DEE4" w:rsidR="76A457CB" w:rsidRDefault="76A457CB" w:rsidP="76A457CB">
            <w:pPr>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Tervis</w:t>
            </w:r>
          </w:p>
          <w:p w14:paraId="30D753CB" w14:textId="684D21C2"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24DE53B6" w14:textId="62C9DAC4"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füüsilise, vaimse, emotsionaalse ja sotsiaalse tervise vastastikust mõju ning seost;</w:t>
            </w:r>
          </w:p>
          <w:p w14:paraId="6064BD84" w14:textId="6774CD51"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olulisi tervisenäitajaid rahvastiku tervise seisukohalt;</w:t>
            </w:r>
          </w:p>
          <w:p w14:paraId="68F525C5" w14:textId="68834ED9"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tegureid, mis võivad mõjutada otsuseid tervise kohta, ning demonstreerib õpisituatsioonis tõhusaid viise, kuidas langetada otsuseid tervisega seonduvate valikute puhul individuaalselt ja koostöös teistega;</w:t>
            </w:r>
          </w:p>
          <w:p w14:paraId="0D84AA88" w14:textId="142C9CB7"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ja hindab erinevate tervise infoallikate ning teenuste kasutamise võimalusi ja usaldusväärsust;</w:t>
            </w:r>
          </w:p>
          <w:p w14:paraId="11890F7D" w14:textId="7487B979"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enda tervise seisundit ning teab, mis tegurid ja toimetulekumehhanismid aitavad säilitada inimese vaimset heaolu;</w:t>
            </w:r>
          </w:p>
          <w:p w14:paraId="04DF1274" w14:textId="7D19D991"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inimese kehalise aktiivsuse ja toitumise mõju tervisele;</w:t>
            </w:r>
          </w:p>
          <w:p w14:paraId="452F7E95" w14:textId="713EDB60"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oma igapäevatoidu vastavust tervisliku toidu põhimõtetele;</w:t>
            </w:r>
          </w:p>
          <w:p w14:paraId="06FFA3AE" w14:textId="1A7EB3FC"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selgitab kehalise aktiivsuse mõju inimese füüsilisele, vaimsele, </w:t>
            </w:r>
            <w:r w:rsidRPr="76A457CB">
              <w:rPr>
                <w:rFonts w:ascii="Times New Roman" w:eastAsia="Times New Roman" w:hAnsi="Times New Roman" w:cs="Times New Roman"/>
                <w:sz w:val="24"/>
                <w:szCs w:val="24"/>
              </w:rPr>
              <w:lastRenderedPageBreak/>
              <w:t>emotsionaalsele ja sotsiaalsele tervisele;</w:t>
            </w:r>
          </w:p>
          <w:p w14:paraId="2C7BCA9F" w14:textId="67BAA1E2"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oskab plaanida eri tüüpi kehalist aktiivsust oma igapäevaellu ning väärtustab kehalist aktiivsust eluviisi osana; </w:t>
            </w:r>
          </w:p>
          <w:p w14:paraId="2059285B" w14:textId="76630C41"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selgitab stressi olemust, põhjusi ja tunnuseid; </w:t>
            </w:r>
          </w:p>
          <w:p w14:paraId="3178BCCB" w14:textId="17A3FB08"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stressiga toimetuleku viise ning eristab tõhusaid toimetulekuviise mittetõhusatest, teab abi ja toetuse võimalusi;</w:t>
            </w:r>
          </w:p>
          <w:p w14:paraId="0CC719EB" w14:textId="309BC9A9" w:rsidR="76A457CB" w:rsidRDefault="76A457CB" w:rsidP="76A457CB">
            <w:pPr>
              <w:pStyle w:val="Loendilik"/>
              <w:numPr>
                <w:ilvl w:val="0"/>
                <w:numId w:val="11"/>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kriisi olemust ning seda, kuidas käituda kriisiolukorras; teab abi ja toetuse võimalusi.</w:t>
            </w:r>
          </w:p>
        </w:tc>
        <w:tc>
          <w:tcPr>
            <w:tcW w:w="4678" w:type="dxa"/>
          </w:tcPr>
          <w:p w14:paraId="0F283A43" w14:textId="5DFF9ACA" w:rsidR="76A457CB" w:rsidRDefault="76A457CB" w:rsidP="76A457CB">
            <w:pPr>
              <w:jc w:val="both"/>
              <w:rPr>
                <w:rFonts w:ascii="Times New Roman" w:eastAsia="Times New Roman" w:hAnsi="Times New Roman" w:cs="Times New Roman"/>
                <w:sz w:val="24"/>
                <w:szCs w:val="24"/>
              </w:rPr>
            </w:pPr>
          </w:p>
          <w:p w14:paraId="41CF0533" w14:textId="71EE4875"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Tervis kui heaoluseisund. Terviseaspektid: füüsiline, vaimne, emotsionaalne ja sotsiaalne tervis. Terviseaspektide omavahelised seosed. Eesti rahvastiku tervisenäitajad. Tervislik eluviis ning sellega seonduvate valikute tegemine ja vastutus. Tegurid, mis mõjutavad tervisega seotud valikuid. </w:t>
            </w:r>
          </w:p>
          <w:p w14:paraId="1F79350E" w14:textId="4FA96308" w:rsidR="76A457CB" w:rsidRDefault="31A2B05A" w:rsidP="31A2B05A">
            <w:pPr>
              <w:jc w:val="both"/>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Tervisealased infoallikad ja teenused. Tervise infoallikate usaldusväärsus. Kehaline aktiivsus tervise </w:t>
            </w:r>
            <w:proofErr w:type="spellStart"/>
            <w:r w:rsidRPr="31A2B05A">
              <w:rPr>
                <w:rFonts w:ascii="Times New Roman" w:eastAsia="Times New Roman" w:hAnsi="Times New Roman" w:cs="Times New Roman"/>
                <w:sz w:val="24"/>
                <w:szCs w:val="24"/>
              </w:rPr>
              <w:t>tugevdajana</w:t>
            </w:r>
            <w:proofErr w:type="spellEnd"/>
            <w:r w:rsidRPr="31A2B05A">
              <w:rPr>
                <w:rFonts w:ascii="Times New Roman" w:eastAsia="Times New Roman" w:hAnsi="Times New Roman" w:cs="Times New Roman"/>
                <w:sz w:val="24"/>
                <w:szCs w:val="24"/>
              </w:rPr>
              <w:t xml:space="preserve">. Kehaline </w:t>
            </w:r>
            <w:proofErr w:type="spellStart"/>
            <w:r w:rsidRPr="31A2B05A">
              <w:rPr>
                <w:rFonts w:ascii="Times New Roman" w:eastAsia="Times New Roman" w:hAnsi="Times New Roman" w:cs="Times New Roman"/>
                <w:sz w:val="24"/>
                <w:szCs w:val="24"/>
              </w:rPr>
              <w:t>vormisolek</w:t>
            </w:r>
            <w:proofErr w:type="spellEnd"/>
            <w:r w:rsidRPr="31A2B05A">
              <w:rPr>
                <w:rFonts w:ascii="Times New Roman" w:eastAsia="Times New Roman" w:hAnsi="Times New Roman" w:cs="Times New Roman"/>
                <w:sz w:val="24"/>
                <w:szCs w:val="24"/>
              </w:rPr>
              <w:t xml:space="preserve"> ja sobiva kehalise aktiivsuse valik. Toitumise mõju tervisele. Toitumist mõjutavad tegurid. </w:t>
            </w:r>
          </w:p>
          <w:p w14:paraId="33335435" w14:textId="79AD8504"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Vaimne heaolu. Vaimset heaolu säilitada aitavad tegevused ja mõttelaad. Stress. Stressorid. Stressi kujunemine. Stressiga toimetulek. Kriis, selle olemus. Käitumine kriisiolukorras. Abistamine, abi otsimine ja leidmine.</w:t>
            </w:r>
          </w:p>
          <w:p w14:paraId="1A87E232" w14:textId="2ED03EFF" w:rsidR="76A457CB" w:rsidRDefault="76A457CB" w:rsidP="76A457CB">
            <w:pPr>
              <w:rPr>
                <w:rFonts w:ascii="Times New Roman" w:eastAsia="Times New Roman" w:hAnsi="Times New Roman" w:cs="Times New Roman"/>
                <w:b/>
                <w:bCs/>
                <w:sz w:val="24"/>
                <w:szCs w:val="24"/>
              </w:rPr>
            </w:pPr>
          </w:p>
        </w:tc>
      </w:tr>
      <w:tr w:rsidR="76A457CB" w14:paraId="3555B99D" w14:textId="77777777" w:rsidTr="31A2B05A">
        <w:tc>
          <w:tcPr>
            <w:tcW w:w="4678" w:type="dxa"/>
          </w:tcPr>
          <w:p w14:paraId="3EADA34E" w14:textId="35DCD085"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Suhted ja seksuaalsus</w:t>
            </w:r>
          </w:p>
          <w:p w14:paraId="162606D2" w14:textId="09D8F5AE"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4EDCF61D" w14:textId="3B155B8B"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viise, kuidas luua ning säilitada mõistvaid, toetavaid ja lähedasi suhteid sotsiaalse tervise kontekstis;</w:t>
            </w:r>
          </w:p>
          <w:p w14:paraId="4ED34145" w14:textId="09B67D2B"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demonstreerib õpisituatsioonis oskusi, mis aitavad kaasa suhete loomisele ja säilitamisele: üksteise aitamine, jagamine, koostöö, teineteise eest hoolitsemine; </w:t>
            </w:r>
          </w:p>
          <w:p w14:paraId="40C68E81" w14:textId="4B2F4E4F"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tundeid ja armastust suhetes;</w:t>
            </w:r>
          </w:p>
          <w:p w14:paraId="76F72E79" w14:textId="303C519C"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seksuaalsuse olemust ja seksuaalse arengu individuaalsust ning tunnete osa selles arengus;</w:t>
            </w:r>
          </w:p>
          <w:p w14:paraId="504C7EC8" w14:textId="1A1BD197"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tunnete ja läheduse jagamise viise;</w:t>
            </w:r>
          </w:p>
          <w:p w14:paraId="7BB183F6" w14:textId="6F9CA6BD"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selgitab, milles seisneb partnerite vastutus seksuaalsuhetes; </w:t>
            </w:r>
          </w:p>
          <w:p w14:paraId="6EF48BEF" w14:textId="537D6D74"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selgitab soorollide ja soostereotüüpide mõju inimese käitumisele ning tervisele;</w:t>
            </w:r>
          </w:p>
          <w:p w14:paraId="0F381789" w14:textId="7ACFB137"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tõhusaid rasestumisvastaseid meetodeid;</w:t>
            </w:r>
          </w:p>
          <w:p w14:paraId="3B750202" w14:textId="0B01A132"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kirjeldab seksuaalsel teel levivate haiguste ärahoidmise võimalusi; </w:t>
            </w:r>
          </w:p>
          <w:p w14:paraId="494A47B4" w14:textId="0370F17D"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mis on HIV ja AIDS; teab HIVi nakatumise teid ning nakatumise vältimise võimalusi;</w:t>
            </w:r>
          </w:p>
          <w:p w14:paraId="3375862B" w14:textId="6DF016E6"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eristab HIVi ja AIDSi müüte tegelikkusest;</w:t>
            </w:r>
          </w:p>
          <w:p w14:paraId="73B15F25" w14:textId="5F9DBA84"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väärtustab vastutustundlikku käitumist seksuaalsuhetes ning kirjeldab seksuaalõigusi kui seksuaalsusega seotud inimõigusi;</w:t>
            </w:r>
          </w:p>
          <w:p w14:paraId="18B61CEB" w14:textId="7723FCE9" w:rsidR="76A457CB" w:rsidRDefault="76A457CB" w:rsidP="76A457CB">
            <w:pPr>
              <w:pStyle w:val="Loendilik"/>
              <w:numPr>
                <w:ilvl w:val="0"/>
                <w:numId w:val="10"/>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lastRenderedPageBreak/>
              <w:t>nimetab, kuhu saab pöörduda abi ja nõu saamiseks seksuaaltervise küsimustes.</w:t>
            </w:r>
          </w:p>
        </w:tc>
        <w:tc>
          <w:tcPr>
            <w:tcW w:w="4678" w:type="dxa"/>
          </w:tcPr>
          <w:p w14:paraId="6DD07010" w14:textId="2D4B0A77" w:rsidR="76A457CB" w:rsidRDefault="76A457CB" w:rsidP="76A457CB">
            <w:pPr>
              <w:jc w:val="both"/>
              <w:rPr>
                <w:rFonts w:ascii="Times New Roman" w:eastAsia="Times New Roman" w:hAnsi="Times New Roman" w:cs="Times New Roman"/>
                <w:sz w:val="24"/>
                <w:szCs w:val="24"/>
              </w:rPr>
            </w:pPr>
          </w:p>
          <w:p w14:paraId="2FDA5121" w14:textId="70635BD3" w:rsidR="76A457CB" w:rsidRDefault="31A2B05A" w:rsidP="31A2B05A">
            <w:pPr>
              <w:jc w:val="both"/>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Sotsiaalne tervis ja suhted. Suhete loomine, säilitamine ja katkemine. Suhete väärtustamine. Armastus. Seksuaalsuse olemus: </w:t>
            </w:r>
            <w:proofErr w:type="spellStart"/>
            <w:r w:rsidRPr="31A2B05A">
              <w:rPr>
                <w:rFonts w:ascii="Times New Roman" w:eastAsia="Times New Roman" w:hAnsi="Times New Roman" w:cs="Times New Roman"/>
                <w:sz w:val="24"/>
                <w:szCs w:val="24"/>
              </w:rPr>
              <w:t>lähisuhted</w:t>
            </w:r>
            <w:proofErr w:type="spellEnd"/>
            <w:r w:rsidRPr="31A2B05A">
              <w:rPr>
                <w:rFonts w:ascii="Times New Roman" w:eastAsia="Times New Roman" w:hAnsi="Times New Roman" w:cs="Times New Roman"/>
                <w:sz w:val="24"/>
                <w:szCs w:val="24"/>
              </w:rPr>
              <w:t xml:space="preserve">, seksuaalidentiteet, seksuaalne nauding, soojätkamine, seksuaalne areng. </w:t>
            </w:r>
          </w:p>
          <w:p w14:paraId="2C3EFDAA" w14:textId="1598F6BF"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Seksuaalne orientatsioon. Soorollide ja soostereotüüpide mõju inimese käitumisele ning tervisele. Seksuaalvahekord. Turvaline seksuaalkäitumine. Rasestumisvastased meetodid. Seksuaalõigused.</w:t>
            </w:r>
          </w:p>
          <w:p w14:paraId="7D1912A3" w14:textId="2B39B71C"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Seksuaalsel teel levivate haiguste vältimine. HIV ja AIDS. Abi ja nõu saamise võimalused.</w:t>
            </w:r>
          </w:p>
          <w:p w14:paraId="6D48D2AB" w14:textId="03DD3DF8" w:rsidR="76A457CB" w:rsidRDefault="76A457CB" w:rsidP="76A457CB">
            <w:pPr>
              <w:rPr>
                <w:rFonts w:ascii="Times New Roman" w:eastAsia="Times New Roman" w:hAnsi="Times New Roman" w:cs="Times New Roman"/>
                <w:b/>
                <w:bCs/>
                <w:sz w:val="24"/>
                <w:szCs w:val="24"/>
              </w:rPr>
            </w:pPr>
          </w:p>
        </w:tc>
      </w:tr>
      <w:tr w:rsidR="76A457CB" w14:paraId="33D78E64" w14:textId="77777777" w:rsidTr="31A2B05A">
        <w:tc>
          <w:tcPr>
            <w:tcW w:w="4678" w:type="dxa"/>
          </w:tcPr>
          <w:p w14:paraId="078A3676" w14:textId="463FD409"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lastRenderedPageBreak/>
              <w:t>Turvalisus ja riskikäitumine</w:t>
            </w:r>
          </w:p>
          <w:p w14:paraId="7C043611" w14:textId="06DEABA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Õpilane:</w:t>
            </w:r>
          </w:p>
          <w:p w14:paraId="6C731FC6" w14:textId="2DFBFCBD" w:rsidR="76A457CB" w:rsidRDefault="76A457CB" w:rsidP="76A457CB">
            <w:pPr>
              <w:pStyle w:val="Loendilik"/>
              <w:numPr>
                <w:ilvl w:val="0"/>
                <w:numId w:val="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levinumate riskikäitumiste tagajärgi, mõju inimese tervisele ja toimetulekule;</w:t>
            </w:r>
          </w:p>
          <w:p w14:paraId="6FACFCF6" w14:textId="042E9890" w:rsidR="76A457CB" w:rsidRDefault="76A457CB" w:rsidP="76A457CB">
            <w:pPr>
              <w:pStyle w:val="Loendilik"/>
              <w:numPr>
                <w:ilvl w:val="0"/>
                <w:numId w:val="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ja selgitab levinumate riskikäitumiste ärahoidmise ja neisse sekkumise võimalusi indiviidi ja rühma tasandil, lähtudes igapäevaelust, ning teadvustab ennetamise ja sekkumise võimalusi ühiskonna tasandil;</w:t>
            </w:r>
          </w:p>
          <w:p w14:paraId="2A4C5196" w14:textId="29450A28" w:rsidR="76A457CB" w:rsidRDefault="76A457CB" w:rsidP="76A457CB">
            <w:pPr>
              <w:pStyle w:val="Loendilik"/>
              <w:numPr>
                <w:ilvl w:val="0"/>
                <w:numId w:val="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mis on vaimne ja füüsiline uimastisõltuvus ning kuidas see kujuneb;</w:t>
            </w:r>
          </w:p>
          <w:p w14:paraId="72D65B2D" w14:textId="25DEC530" w:rsidR="76A457CB" w:rsidRDefault="76A457CB" w:rsidP="76A457CB">
            <w:pPr>
              <w:pStyle w:val="Loendilik"/>
              <w:numPr>
                <w:ilvl w:val="0"/>
                <w:numId w:val="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kirjeldab ja demonstreerib õpisituatsioonis, kuidas käituda uimastitega seotud olukordades;</w:t>
            </w:r>
          </w:p>
          <w:p w14:paraId="7357007C" w14:textId="4A1F59EC" w:rsidR="76A457CB" w:rsidRDefault="76A457CB" w:rsidP="76A457CB">
            <w:pPr>
              <w:pStyle w:val="Loendilik"/>
              <w:numPr>
                <w:ilvl w:val="0"/>
                <w:numId w:val="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teab, kuidas käituda turvaliselt ohuolukorras ning kutsuda abi allergia, astma, diabeedi, elektrišoki, epilepsia, lämbumise, mürgituse, palaviku ja valu korral;</w:t>
            </w:r>
          </w:p>
          <w:p w14:paraId="14317884" w14:textId="5AB64CFB" w:rsidR="76A457CB" w:rsidRDefault="76A457CB" w:rsidP="76A457CB">
            <w:pPr>
              <w:pStyle w:val="Loendilik"/>
              <w:numPr>
                <w:ilvl w:val="0"/>
                <w:numId w:val="9"/>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demonstreerib õpisituatsioonis esmaabivõtteid õnnetusjuhtumite ja traumade korral (nt kuumakahjustus, teadvusekaotus, südameseiskumine, uppumine jne). </w:t>
            </w:r>
          </w:p>
        </w:tc>
        <w:tc>
          <w:tcPr>
            <w:tcW w:w="4678" w:type="dxa"/>
          </w:tcPr>
          <w:p w14:paraId="284C847C" w14:textId="061A41F5" w:rsidR="76A457CB" w:rsidRDefault="76A457CB" w:rsidP="76A457CB">
            <w:pPr>
              <w:jc w:val="both"/>
              <w:rPr>
                <w:rFonts w:ascii="Times New Roman" w:eastAsia="Times New Roman" w:hAnsi="Times New Roman" w:cs="Times New Roman"/>
                <w:sz w:val="24"/>
                <w:szCs w:val="24"/>
              </w:rPr>
            </w:pPr>
          </w:p>
          <w:p w14:paraId="7A08A5CE" w14:textId="28581654"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Levinumad riskikäitumise liigid. Riskikäitumise mõju inimese tervisele ja toimetulekule. Tõhusad enesekohased ja sotsiaalsed oskused riskikäitumisega toimetulekul.</w:t>
            </w:r>
          </w:p>
          <w:p w14:paraId="14A6CBDF" w14:textId="19755A6B"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Uimastid ja nende toime </w:t>
            </w:r>
            <w:proofErr w:type="spellStart"/>
            <w:r w:rsidRPr="76A457CB">
              <w:rPr>
                <w:rFonts w:ascii="Times New Roman" w:eastAsia="Times New Roman" w:hAnsi="Times New Roman" w:cs="Times New Roman"/>
                <w:sz w:val="24"/>
                <w:szCs w:val="24"/>
              </w:rPr>
              <w:t>kesknärvisüsteemile</w:t>
            </w:r>
            <w:proofErr w:type="spellEnd"/>
            <w:r w:rsidRPr="76A457CB">
              <w:rPr>
                <w:rFonts w:ascii="Times New Roman" w:eastAsia="Times New Roman" w:hAnsi="Times New Roman" w:cs="Times New Roman"/>
                <w:sz w:val="24"/>
                <w:szCs w:val="24"/>
              </w:rPr>
              <w:t xml:space="preserve">. Uimastitega seonduvad vääruskumused. Uimastite tarvitamise isiklikud, sotsiaalsed, majanduslikud ja juriidilised riskid. Sõltuvuse kujunemine. </w:t>
            </w:r>
          </w:p>
          <w:p w14:paraId="54EFA426" w14:textId="510EC27E"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Esmaabi põhimõtted ja käitumine ohuolukordades.</w:t>
            </w:r>
          </w:p>
          <w:p w14:paraId="50B26ADA" w14:textId="549A3041" w:rsidR="76A457CB" w:rsidRDefault="76A457CB" w:rsidP="76A457CB">
            <w:pPr>
              <w:rPr>
                <w:rFonts w:ascii="Times New Roman" w:eastAsia="Times New Roman" w:hAnsi="Times New Roman" w:cs="Times New Roman"/>
                <w:b/>
                <w:bCs/>
                <w:sz w:val="24"/>
                <w:szCs w:val="24"/>
              </w:rPr>
            </w:pPr>
          </w:p>
        </w:tc>
      </w:tr>
      <w:tr w:rsidR="76A457CB" w14:paraId="4E8E6D43" w14:textId="77777777" w:rsidTr="31A2B05A">
        <w:tc>
          <w:tcPr>
            <w:tcW w:w="4678" w:type="dxa"/>
          </w:tcPr>
          <w:p w14:paraId="414B918F" w14:textId="155C28F5" w:rsidR="76A457CB" w:rsidRDefault="76A457CB" w:rsidP="76A457CB">
            <w:pPr>
              <w:jc w:val="both"/>
              <w:rPr>
                <w:rFonts w:ascii="Times New Roman" w:eastAsia="Times New Roman" w:hAnsi="Times New Roman" w:cs="Times New Roman"/>
                <w:b/>
                <w:bCs/>
                <w:sz w:val="24"/>
                <w:szCs w:val="24"/>
              </w:rPr>
            </w:pPr>
            <w:r w:rsidRPr="76A457CB">
              <w:rPr>
                <w:rFonts w:ascii="Times New Roman" w:eastAsia="Times New Roman" w:hAnsi="Times New Roman" w:cs="Times New Roman"/>
                <w:b/>
                <w:bCs/>
                <w:sz w:val="24"/>
                <w:szCs w:val="24"/>
              </w:rPr>
              <w:t>Inimene, valikud ja õnn</w:t>
            </w:r>
          </w:p>
          <w:p w14:paraId="111E5495" w14:textId="5A4439E7"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Õpilane: </w:t>
            </w:r>
          </w:p>
          <w:p w14:paraId="1C940F1C" w14:textId="4CA0747D" w:rsidR="76A457CB" w:rsidRDefault="76A457CB" w:rsidP="76A457CB">
            <w:pPr>
              <w:pStyle w:val="Loendilik"/>
              <w:numPr>
                <w:ilvl w:val="0"/>
                <w:numId w:val="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analüüsib ennast oma huvide, võimete ja iseloomu põhjal ning seostab seda valikutega elus;</w:t>
            </w:r>
          </w:p>
          <w:p w14:paraId="48B88A5C" w14:textId="7E42E08F" w:rsidR="76A457CB" w:rsidRDefault="76A457CB" w:rsidP="76A457CB">
            <w:pPr>
              <w:pStyle w:val="Loendilik"/>
              <w:numPr>
                <w:ilvl w:val="0"/>
                <w:numId w:val="8"/>
              </w:numPr>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mõistab, et toimetulek iseenda ja oma eluga tagab õnne ning rahulolu.</w:t>
            </w:r>
          </w:p>
        </w:tc>
        <w:tc>
          <w:tcPr>
            <w:tcW w:w="4678" w:type="dxa"/>
          </w:tcPr>
          <w:p w14:paraId="03929D48" w14:textId="7B453C9F" w:rsidR="76A457CB" w:rsidRDefault="76A457CB" w:rsidP="76A457CB">
            <w:pPr>
              <w:jc w:val="both"/>
              <w:rPr>
                <w:rFonts w:ascii="Times New Roman" w:eastAsia="Times New Roman" w:hAnsi="Times New Roman" w:cs="Times New Roman"/>
                <w:sz w:val="24"/>
                <w:szCs w:val="24"/>
              </w:rPr>
            </w:pPr>
          </w:p>
          <w:p w14:paraId="5928D4E9" w14:textId="4BB8E6A9"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Huvide ja võimete mitmekesisus ning valikud. Edukus, väärtushinnangud ja prioriteedid elus. Mina ja teised kui väärtus.</w:t>
            </w:r>
          </w:p>
          <w:p w14:paraId="674F6572" w14:textId="60DD1541"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Õnn. Toimetulek iseenda ja oma eluga õnne eeldusena.</w:t>
            </w:r>
          </w:p>
          <w:p w14:paraId="3A5B6B55" w14:textId="247AD56D" w:rsidR="76A457CB" w:rsidRDefault="76A457CB" w:rsidP="76A457CB">
            <w:pPr>
              <w:jc w:val="both"/>
              <w:rPr>
                <w:rFonts w:ascii="Times New Roman" w:eastAsia="Times New Roman" w:hAnsi="Times New Roman" w:cs="Times New Roman"/>
                <w:sz w:val="24"/>
                <w:szCs w:val="24"/>
              </w:rPr>
            </w:pPr>
          </w:p>
        </w:tc>
      </w:tr>
    </w:tbl>
    <w:p w14:paraId="0DD54E42" w14:textId="2ECC0430" w:rsidR="76A457CB" w:rsidRDefault="76A457CB" w:rsidP="76A457CB">
      <w:pPr>
        <w:jc w:val="both"/>
        <w:rPr>
          <w:rFonts w:ascii="Times New Roman" w:eastAsia="Times New Roman" w:hAnsi="Times New Roman" w:cs="Times New Roman"/>
          <w:sz w:val="24"/>
          <w:szCs w:val="24"/>
        </w:rPr>
      </w:pPr>
    </w:p>
    <w:p w14:paraId="4F8EED3B" w14:textId="34C38104" w:rsidR="76A457CB" w:rsidRDefault="76A457CB" w:rsidP="76A457CB">
      <w:pPr>
        <w:spacing w:after="0" w:line="240" w:lineRule="auto"/>
        <w:rPr>
          <w:rFonts w:ascii="Times New Roman" w:eastAsia="Times New Roman" w:hAnsi="Times New Roman" w:cs="Times New Roman"/>
          <w:sz w:val="24"/>
          <w:szCs w:val="24"/>
        </w:rPr>
      </w:pPr>
      <w:r w:rsidRPr="76A457CB">
        <w:rPr>
          <w:rFonts w:ascii="Times New Roman" w:eastAsia="Times New Roman" w:hAnsi="Times New Roman" w:cs="Times New Roman"/>
          <w:b/>
          <w:bCs/>
          <w:sz w:val="24"/>
          <w:szCs w:val="24"/>
        </w:rPr>
        <w:t>Inimeseõpetuse hindamine</w:t>
      </w:r>
    </w:p>
    <w:p w14:paraId="7620600B" w14:textId="77BD2BC2" w:rsidR="76A457CB" w:rsidRDefault="76A457CB" w:rsidP="76A457CB">
      <w:pPr>
        <w:spacing w:after="0" w:line="240" w:lineRule="auto"/>
        <w:rPr>
          <w:rFonts w:ascii="Times New Roman" w:eastAsia="Times New Roman" w:hAnsi="Times New Roman" w:cs="Times New Roman"/>
          <w:b/>
          <w:bCs/>
          <w:sz w:val="24"/>
          <w:szCs w:val="24"/>
        </w:rPr>
      </w:pPr>
    </w:p>
    <w:p w14:paraId="49E64DDE" w14:textId="6190BA44" w:rsidR="76A457CB" w:rsidRDefault="76A457CB" w:rsidP="76A457CB">
      <w:pPr>
        <w:spacing w:after="0" w:line="240" w:lineRule="auto"/>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Inimeseõpetuses</w:t>
      </w:r>
      <w:r w:rsidRPr="76A457CB">
        <w:rPr>
          <w:rFonts w:ascii="Times New Roman" w:eastAsia="Times New Roman" w:hAnsi="Times New Roman" w:cs="Times New Roman"/>
          <w:b/>
          <w:bCs/>
          <w:sz w:val="24"/>
          <w:szCs w:val="24"/>
        </w:rPr>
        <w:t xml:space="preserve"> </w:t>
      </w:r>
      <w:r w:rsidRPr="76A457CB">
        <w:rPr>
          <w:rFonts w:ascii="Times New Roman" w:eastAsia="Times New Roman" w:hAnsi="Times New Roman" w:cs="Times New Roman"/>
          <w:sz w:val="24"/>
          <w:szCs w:val="24"/>
        </w:rPr>
        <w:t>tähendab hindamine konkreetsete õpitulemuste saavutatuse ja õppija arengu</w:t>
      </w:r>
    </w:p>
    <w:p w14:paraId="70BC57CC" w14:textId="77777777" w:rsidR="76A457CB" w:rsidRDefault="76A457CB" w:rsidP="76A457CB">
      <w:pPr>
        <w:spacing w:after="0" w:line="240" w:lineRule="auto"/>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toetamist, kusjuures põhirõhk on õpilase arengu toetamisel, seejuures pakkudes võimalusi</w:t>
      </w:r>
    </w:p>
    <w:p w14:paraId="019E32D5" w14:textId="3334E10C" w:rsidR="76A457CB" w:rsidRDefault="64B1ED48" w:rsidP="76A457CB">
      <w:pPr>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enesehindamiseks. Aineteadmiste ja -oskuste kõrval antakse kujundavat tagasisidet ka väärtuste ning hoiakute kohta. Väärtuste ja hoiakute hindamist võimaldavad rollimängud, juhtumianalüüsid ning rühmatöö.</w:t>
      </w:r>
    </w:p>
    <w:p w14:paraId="382F2386" w14:textId="213B01E4" w:rsidR="64B1ED48" w:rsidRDefault="07D94B81" w:rsidP="07D94B81">
      <w:pPr>
        <w:spacing w:after="0" w:line="240" w:lineRule="auto"/>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Kehtna põhikoolis on inimeseõpetus II kooliastmes arvestuslik ning III kooliastmes </w:t>
      </w:r>
      <w:proofErr w:type="spellStart"/>
      <w:r w:rsidRPr="07D94B81">
        <w:rPr>
          <w:rFonts w:ascii="Times New Roman" w:eastAsia="Times New Roman" w:hAnsi="Times New Roman" w:cs="Times New Roman"/>
          <w:sz w:val="24"/>
          <w:szCs w:val="24"/>
        </w:rPr>
        <w:t>hindeline</w:t>
      </w:r>
      <w:proofErr w:type="spellEnd"/>
      <w:r w:rsidRPr="07D94B81">
        <w:rPr>
          <w:rFonts w:ascii="Times New Roman" w:eastAsia="Times New Roman" w:hAnsi="Times New Roman" w:cs="Times New Roman"/>
          <w:sz w:val="24"/>
          <w:szCs w:val="24"/>
        </w:rPr>
        <w:t xml:space="preserve">. </w:t>
      </w:r>
    </w:p>
    <w:p w14:paraId="32253D9D" w14:textId="0DC7B11C" w:rsidR="76A457CB" w:rsidRDefault="76A457CB" w:rsidP="76A457CB">
      <w:pPr>
        <w:spacing w:after="0" w:line="240" w:lineRule="auto"/>
        <w:rPr>
          <w:rFonts w:ascii="Times New Roman" w:eastAsia="Times New Roman" w:hAnsi="Times New Roman" w:cs="Times New Roman"/>
          <w:sz w:val="24"/>
          <w:szCs w:val="24"/>
        </w:rPr>
      </w:pPr>
    </w:p>
    <w:p w14:paraId="6F6538E7" w14:textId="109B3317" w:rsidR="76A457CB" w:rsidRDefault="76A457CB" w:rsidP="76A457CB">
      <w:pPr>
        <w:spacing w:after="0" w:line="240" w:lineRule="auto"/>
        <w:rPr>
          <w:rFonts w:ascii="Times New Roman" w:eastAsia="Times New Roman" w:hAnsi="Times New Roman" w:cs="Times New Roman"/>
          <w:sz w:val="24"/>
          <w:szCs w:val="24"/>
        </w:rPr>
      </w:pPr>
    </w:p>
    <w:p w14:paraId="65C2C822" w14:textId="12B2084F" w:rsidR="007B699A" w:rsidRPr="00AA18C9" w:rsidRDefault="76A457CB" w:rsidP="76A457CB">
      <w:pPr>
        <w:autoSpaceDE w:val="0"/>
        <w:autoSpaceDN w:val="0"/>
        <w:adjustRightInd w:val="0"/>
        <w:spacing w:after="0" w:line="240" w:lineRule="auto"/>
        <w:rPr>
          <w:rFonts w:ascii="Times New Roman" w:eastAsia="Times New Roman" w:hAnsi="Times New Roman" w:cs="Times New Roman"/>
          <w:b/>
          <w:bCs/>
          <w:sz w:val="28"/>
          <w:szCs w:val="28"/>
        </w:rPr>
      </w:pPr>
      <w:r w:rsidRPr="76A457CB">
        <w:rPr>
          <w:rFonts w:ascii="Times New Roman" w:eastAsia="Times New Roman" w:hAnsi="Times New Roman" w:cs="Times New Roman"/>
          <w:b/>
          <w:bCs/>
          <w:sz w:val="28"/>
          <w:szCs w:val="28"/>
        </w:rPr>
        <w:t>Ajalugu</w:t>
      </w:r>
    </w:p>
    <w:p w14:paraId="0DACEC8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 ja kasvatuseesmärgid</w:t>
      </w:r>
    </w:p>
    <w:p w14:paraId="2BCBB9C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Põhikooli ajalooõpetusega taotletakse, et põhikooli lõpuks õpilane:</w:t>
      </w:r>
    </w:p>
    <w:p w14:paraId="3ABB192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1) tunneb huvi mineviku vastu;</w:t>
      </w:r>
    </w:p>
    <w:p w14:paraId="1A8E35D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tunneb oma kodukoha ajalugu, Eesti ajalugu, Euroopa ning maailma ajalugu ajastut kõige enam iseloomustavate sündmuste ja isikute kaudu;</w:t>
      </w:r>
    </w:p>
    <w:p w14:paraId="4FE4A38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kasutab ajaloo põhimõisteid õiges kontekstis, eristab ajaloofakti tõlgendusest ning arvamusest,</w:t>
      </w:r>
    </w:p>
    <w:p w14:paraId="77D922C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näeb ja sõnastab probleeme ning esitab neist lähtudes küsimusi ja pakub lahendusteid;</w:t>
      </w:r>
    </w:p>
    <w:p w14:paraId="04C5F50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leiab, üldistab, tõlgendab, kasutab ja hindab kriitiliselt ajalooteavet ning allikate</w:t>
      </w:r>
    </w:p>
    <w:p w14:paraId="22E02FE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usaldusväärsust;</w:t>
      </w:r>
    </w:p>
    <w:p w14:paraId="13574A7A" w14:textId="77777777" w:rsidR="007B699A" w:rsidRPr="00975006" w:rsidRDefault="31A2B05A" w:rsidP="31A2B05A">
      <w:pPr>
        <w:autoSpaceDE w:val="0"/>
        <w:autoSpaceDN w:val="0"/>
        <w:adjustRightInd w:val="0"/>
        <w:spacing w:after="0" w:line="240" w:lineRule="auto"/>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5) väärtustab kultuurilist mitmekesisust ja oma rolli kultuuripärandi </w:t>
      </w:r>
      <w:proofErr w:type="spellStart"/>
      <w:r w:rsidRPr="31A2B05A">
        <w:rPr>
          <w:rFonts w:ascii="Times New Roman" w:eastAsia="Times New Roman" w:hAnsi="Times New Roman" w:cs="Times New Roman"/>
          <w:sz w:val="24"/>
          <w:szCs w:val="24"/>
        </w:rPr>
        <w:t>säilitajana</w:t>
      </w:r>
      <w:proofErr w:type="spellEnd"/>
      <w:r w:rsidRPr="31A2B05A">
        <w:rPr>
          <w:rFonts w:ascii="Times New Roman" w:eastAsia="Times New Roman" w:hAnsi="Times New Roman" w:cs="Times New Roman"/>
          <w:sz w:val="24"/>
          <w:szCs w:val="24"/>
        </w:rPr>
        <w:t xml:space="preserve"> ning määratleb end oma rahva liikmena;</w:t>
      </w:r>
    </w:p>
    <w:p w14:paraId="22C84A3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mõistab ühiskonna mitmekesisust, kujundab ning põhjendab oma arvamust, analüüsib ja hindab oma tegevust ning näeb ja korrigeerib oma eksimusi;</w:t>
      </w:r>
    </w:p>
    <w:p w14:paraId="43A0297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tunneb ja kasutab erinevaid õpivõtteid, tekstiliike ja teabeallikaid, väljendab oma teadmisi ning oskusi suuliselt ja kirjalikult ning kasutab õppetegevuses IKT vahendeid.</w:t>
      </w:r>
    </w:p>
    <w:p w14:paraId="6551F11A" w14:textId="77777777" w:rsidR="007B699A" w:rsidRPr="008E3981"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Ajalooõpetuse kaudu kujundatakse erinevaid oskusi:</w:t>
      </w:r>
    </w:p>
    <w:p w14:paraId="0EDB8D7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oskus orienteeruda ajas ning analüüsida ajaloolise keskkonna kujunemist;</w:t>
      </w:r>
    </w:p>
    <w:p w14:paraId="7E4C396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ajaloomõistete tundmine ja kontekstis kasutamine;</w:t>
      </w:r>
    </w:p>
    <w:p w14:paraId="401FBA5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küsimuste esitamine ajaloo kohta ning neile vastamine;</w:t>
      </w:r>
    </w:p>
    <w:p w14:paraId="01E471A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funktsionaalne kirjaoskus, kriitiline mõtlemine, arutlusoskus, järelduste tegemine ja seoste</w:t>
      </w:r>
    </w:p>
    <w:p w14:paraId="5B191E1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loomine ning oma seisukoha kujundamine ja põhjendamine;</w:t>
      </w:r>
    </w:p>
    <w:p w14:paraId="38A1060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empaatia, oskus asetada end kellegi teise olukorda ajastut arvestades; koostöö- ja</w:t>
      </w:r>
    </w:p>
    <w:p w14:paraId="750786B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konfliktilahendusoskus;</w:t>
      </w:r>
    </w:p>
    <w:p w14:paraId="54D7DBD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allikaanalüüs ja töö ajalookaardiga, info leidmine erinevatest teabeallikatest, selle kasutamine ja hindamine, suuline ja kirjalik eneseväljendus ning IKT vahendite kasutamine.</w:t>
      </w:r>
    </w:p>
    <w:p w14:paraId="3C5C2E6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 Õppe- ja kasvatuseesmärgid II kooliastmes</w:t>
      </w:r>
    </w:p>
    <w:p w14:paraId="445593C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klassi lõpetaja:</w:t>
      </w:r>
    </w:p>
    <w:p w14:paraId="04CDA66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kasutab asjakohaselt aja mõistega seonduvaid õpitud sõnu, lühendeid ja fraase;</w:t>
      </w:r>
    </w:p>
    <w:p w14:paraId="7280C6F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tunneb mõningaid iseloomulikke sündmusi kodukoha ja Eesti ajaloost ning seostab neid</w:t>
      </w:r>
    </w:p>
    <w:p w14:paraId="08C0D89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omavahel;</w:t>
      </w:r>
    </w:p>
    <w:p w14:paraId="12F38FC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mõnda ajaloolist asumit, selle tekkimise ja kujunemise põhjusi;</w:t>
      </w:r>
    </w:p>
    <w:p w14:paraId="6C59346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hindab materiaalset keskkonda kui ajaloosündmuste peamist kandjat;</w:t>
      </w:r>
    </w:p>
    <w:p w14:paraId="142D471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toob näiteid muinasaja ja vanaaja kohta;</w:t>
      </w:r>
    </w:p>
    <w:p w14:paraId="1A25E13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mõistab vanaaja kultuuripärandi tähtsust inimkonna ajaloos ning esitab näiteid erinevate</w:t>
      </w:r>
    </w:p>
    <w:p w14:paraId="02188DC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kultuurivaldkondade kohta;</w:t>
      </w:r>
    </w:p>
    <w:p w14:paraId="000C126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mõistab, et ajaloosündmustel ja -nähtustel on põhjused ja tagajärjed, ning loob lihtsamaid</w:t>
      </w:r>
    </w:p>
    <w:p w14:paraId="43DC0C9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seoseid mõne sündmuse näitel;</w:t>
      </w:r>
    </w:p>
    <w:p w14:paraId="202C00F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teab, et mineviku kohta saab teavet ajalooallikatest, töötab lihtsamate allikatega ja hindab neid</w:t>
      </w:r>
    </w:p>
    <w:p w14:paraId="264DC34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kriitiliselt;</w:t>
      </w:r>
    </w:p>
    <w:p w14:paraId="747617F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väljendab oma teadmisi nii suuliselt kui ka kirjalikult, koostab kava, lühijuttu ja kirjeldust ning kasutab ajalookaarti.</w:t>
      </w:r>
    </w:p>
    <w:p w14:paraId="2DC62E1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 ja õppesisu II kooliastmes</w:t>
      </w:r>
    </w:p>
    <w:p w14:paraId="5577ECCA" w14:textId="77777777" w:rsidR="007B699A"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Ajaloo algõpetus, 5.klass</w:t>
      </w:r>
    </w:p>
    <w:tbl>
      <w:tblPr>
        <w:tblStyle w:val="Kontuurtabel"/>
        <w:tblW w:w="0" w:type="auto"/>
        <w:tblLook w:val="04A0" w:firstRow="1" w:lastRow="0" w:firstColumn="1" w:lastColumn="0" w:noHBand="0" w:noVBand="1"/>
      </w:tblPr>
      <w:tblGrid>
        <w:gridCol w:w="4673"/>
        <w:gridCol w:w="4673"/>
      </w:tblGrid>
      <w:tr w:rsidR="00F6467A" w14:paraId="4653FC05" w14:textId="77777777" w:rsidTr="64B1ED48">
        <w:tc>
          <w:tcPr>
            <w:tcW w:w="4673" w:type="dxa"/>
          </w:tcPr>
          <w:p w14:paraId="6F8ACDA7"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p w14:paraId="5A39BBE3" w14:textId="77777777" w:rsidR="00F6467A" w:rsidRDefault="00F6467A" w:rsidP="007B699A">
            <w:pPr>
              <w:autoSpaceDE w:val="0"/>
              <w:autoSpaceDN w:val="0"/>
              <w:adjustRightInd w:val="0"/>
              <w:rPr>
                <w:rFonts w:ascii="Times New Roman" w:hAnsi="Times New Roman" w:cs="Times New Roman"/>
                <w:b/>
                <w:bCs/>
                <w:sz w:val="24"/>
                <w:szCs w:val="24"/>
              </w:rPr>
            </w:pPr>
          </w:p>
        </w:tc>
        <w:tc>
          <w:tcPr>
            <w:tcW w:w="4673" w:type="dxa"/>
          </w:tcPr>
          <w:p w14:paraId="6FD30F94" w14:textId="77777777" w:rsidR="00F6467A"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tc>
      </w:tr>
      <w:tr w:rsidR="00F6467A" w14:paraId="72D61B8F" w14:textId="77777777" w:rsidTr="64B1ED48">
        <w:tc>
          <w:tcPr>
            <w:tcW w:w="4673" w:type="dxa"/>
          </w:tcPr>
          <w:p w14:paraId="00F9A7DE"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Ajaarvamine ja ajalooallikad</w:t>
            </w:r>
          </w:p>
          <w:p w14:paraId="1C237385"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578DF0E3"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kasutab kontekstis mõisteid, lühendeid ja fraase </w:t>
            </w:r>
            <w:r w:rsidRPr="64B1ED48">
              <w:rPr>
                <w:rFonts w:ascii="Times New Roman" w:eastAsia="Times New Roman" w:hAnsi="Times New Roman" w:cs="Times New Roman"/>
                <w:i/>
                <w:iCs/>
                <w:sz w:val="24"/>
                <w:szCs w:val="24"/>
              </w:rPr>
              <w:t>sajand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aastatuhat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eKr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pKr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araabia number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Rooma number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kirjalik allikas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suuline allikas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esemeline allikas</w:t>
            </w:r>
            <w:r w:rsidRPr="64B1ED48">
              <w:rPr>
                <w:rFonts w:ascii="Times New Roman" w:eastAsia="Times New Roman" w:hAnsi="Times New Roman" w:cs="Times New Roman"/>
                <w:sz w:val="24"/>
                <w:szCs w:val="24"/>
              </w:rPr>
              <w:t>;</w:t>
            </w:r>
          </w:p>
          <w:p w14:paraId="7EE4E8F0"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teab ajaloo periodiseerimise üldisi põhimõtteid;</w:t>
            </w:r>
          </w:p>
          <w:p w14:paraId="0D70CA66"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leiab õpitu põhjal lihtsamaid seoseid;</w:t>
            </w:r>
          </w:p>
          <w:p w14:paraId="7DCF0DBD"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4) kasutab ajalookaarti ning töötab lihtsamate allikatega.</w:t>
            </w:r>
          </w:p>
          <w:p w14:paraId="41C8F396"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c>
          <w:tcPr>
            <w:tcW w:w="4673" w:type="dxa"/>
          </w:tcPr>
          <w:p w14:paraId="5219FEBA"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Ajaarvamisega seotud mõisted ja ajaloo perioodid: muinasaeg, vanaaeg, keskaeg, uusaeg, lähiajalugu.</w:t>
            </w:r>
          </w:p>
          <w:p w14:paraId="179636F2"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Ajalugu ja ajalooallikad. Allikate tõlgendamine: kirjalik allikas, suuline allikas, esemeline allikas, muuseum ja arhiiv. Ajatelg.</w:t>
            </w:r>
          </w:p>
          <w:p w14:paraId="72A3D3EC" w14:textId="77777777" w:rsidR="00F6467A" w:rsidRDefault="00F6467A" w:rsidP="007B699A">
            <w:pPr>
              <w:autoSpaceDE w:val="0"/>
              <w:autoSpaceDN w:val="0"/>
              <w:adjustRightInd w:val="0"/>
              <w:rPr>
                <w:rFonts w:ascii="Times New Roman" w:hAnsi="Times New Roman" w:cs="Times New Roman"/>
                <w:b/>
                <w:bCs/>
                <w:sz w:val="24"/>
                <w:szCs w:val="24"/>
              </w:rPr>
            </w:pPr>
          </w:p>
        </w:tc>
      </w:tr>
      <w:tr w:rsidR="00F6467A" w14:paraId="248E2BC4" w14:textId="77777777" w:rsidTr="64B1ED48">
        <w:tc>
          <w:tcPr>
            <w:tcW w:w="4673" w:type="dxa"/>
          </w:tcPr>
          <w:p w14:paraId="4D5B6E79"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lastRenderedPageBreak/>
              <w:t>Ajaloosündmused, ajaloolised isikud ja eluolu</w:t>
            </w:r>
          </w:p>
          <w:p w14:paraId="5A6A6DE8"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0A0C83B5"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kirjeldab mõnda kodukohas aset leidnud minevikusündmust ja inimeste eluolu minevikus;</w:t>
            </w:r>
          </w:p>
          <w:p w14:paraId="3CB18034"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teab kodukohast pärit silmapaistvaid isikuid ja nende saavutusi;</w:t>
            </w:r>
          </w:p>
          <w:p w14:paraId="68113DFC"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kirjeldab eluolu erinevusi maal ja linnas, sõja ja rahu ajal ning nende erinevusi minevikus ja nüüdisajal;</w:t>
            </w:r>
          </w:p>
          <w:p w14:paraId="29605EB1"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oskab koostada lihtsamat ajaliini ja lühijuttu ajaloolisest isikust ning mineviku eluolust.</w:t>
            </w:r>
          </w:p>
          <w:p w14:paraId="0D0B940D"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c>
          <w:tcPr>
            <w:tcW w:w="4673" w:type="dxa"/>
          </w:tcPr>
          <w:p w14:paraId="6083366D"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Ajaloosündmused ja silmapaistvad isikud kodukohas, Eestis, Euroopas ning maailmas. Elu linnas ja maal, rahu ja sõja ajal, eluolu, tegevusalad, elamud, rõivastus, toit, kultuur ja traditsioonid, nende muutumine ajas.</w:t>
            </w:r>
          </w:p>
          <w:p w14:paraId="0E27B00A"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r>
    </w:tbl>
    <w:p w14:paraId="60061E4C" w14:textId="77777777" w:rsidR="00F6467A" w:rsidRPr="00975006" w:rsidRDefault="00F6467A" w:rsidP="007B699A">
      <w:pPr>
        <w:autoSpaceDE w:val="0"/>
        <w:autoSpaceDN w:val="0"/>
        <w:adjustRightInd w:val="0"/>
        <w:spacing w:after="0" w:line="240" w:lineRule="auto"/>
        <w:rPr>
          <w:rFonts w:ascii="Times New Roman" w:hAnsi="Times New Roman" w:cs="Times New Roman"/>
          <w:b/>
          <w:bCs/>
          <w:sz w:val="24"/>
          <w:szCs w:val="24"/>
        </w:rPr>
      </w:pPr>
    </w:p>
    <w:p w14:paraId="0FBA8CAB" w14:textId="77777777" w:rsidR="007B699A"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Muinasaeg ja vanaaeg, 6.klass</w:t>
      </w:r>
    </w:p>
    <w:tbl>
      <w:tblPr>
        <w:tblStyle w:val="Kontuurtabel"/>
        <w:tblW w:w="0" w:type="auto"/>
        <w:tblLook w:val="04A0" w:firstRow="1" w:lastRow="0" w:firstColumn="1" w:lastColumn="0" w:noHBand="0" w:noVBand="1"/>
      </w:tblPr>
      <w:tblGrid>
        <w:gridCol w:w="4673"/>
        <w:gridCol w:w="4673"/>
      </w:tblGrid>
      <w:tr w:rsidR="00F6467A" w14:paraId="548F665B" w14:textId="77777777" w:rsidTr="31A2B05A">
        <w:tc>
          <w:tcPr>
            <w:tcW w:w="4673" w:type="dxa"/>
          </w:tcPr>
          <w:p w14:paraId="09FF5DED" w14:textId="77777777" w:rsidR="00F6467A"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tc>
        <w:tc>
          <w:tcPr>
            <w:tcW w:w="4673" w:type="dxa"/>
          </w:tcPr>
          <w:p w14:paraId="7CD3D949" w14:textId="77777777" w:rsidR="00F6467A"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Õppesisu </w:t>
            </w:r>
          </w:p>
        </w:tc>
      </w:tr>
      <w:tr w:rsidR="00F6467A" w14:paraId="11EF8D06" w14:textId="77777777" w:rsidTr="31A2B05A">
        <w:tc>
          <w:tcPr>
            <w:tcW w:w="4673" w:type="dxa"/>
          </w:tcPr>
          <w:p w14:paraId="02355A9B"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Muinasaeg</w:t>
            </w:r>
          </w:p>
          <w:p w14:paraId="650D45DF"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45BA3A64"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kirjeldab muinasaja inimese eluviisi ja tegevusalasid;</w:t>
            </w:r>
          </w:p>
          <w:p w14:paraId="7896AA3E"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näitab kaardil ning põhjendab, miks ja mis piirkondades sai alguse põlluharimine;</w:t>
            </w:r>
          </w:p>
          <w:p w14:paraId="553C1775"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mis muudatusi ühiskonnaelus tõi kaasa metallide kasutusele võtmine;</w:t>
            </w:r>
          </w:p>
          <w:p w14:paraId="23C76A3A"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4) seletab ja kasutab kontekstis mõisteid </w:t>
            </w:r>
            <w:r w:rsidRPr="64B1ED48">
              <w:rPr>
                <w:rFonts w:ascii="Times New Roman" w:eastAsia="Times New Roman" w:hAnsi="Times New Roman" w:cs="Times New Roman"/>
                <w:i/>
                <w:iCs/>
                <w:sz w:val="24"/>
                <w:szCs w:val="24"/>
              </w:rPr>
              <w:t>kiviaeg</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pronksiaeg</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rauaaeg</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varanduslik ebavõrdsus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sugukond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hõim</w:t>
            </w:r>
            <w:r w:rsidRPr="64B1ED48">
              <w:rPr>
                <w:rFonts w:ascii="Times New Roman" w:eastAsia="Times New Roman" w:hAnsi="Times New Roman" w:cs="Times New Roman"/>
                <w:sz w:val="24"/>
                <w:szCs w:val="24"/>
              </w:rPr>
              <w:t>;</w:t>
            </w:r>
          </w:p>
          <w:p w14:paraId="648EB62A"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5) teab ning näitab kaardil Eesti ja kodukoha esimesi </w:t>
            </w:r>
            <w:proofErr w:type="spellStart"/>
            <w:r w:rsidRPr="31A2B05A">
              <w:rPr>
                <w:rFonts w:ascii="Times New Roman" w:eastAsia="Times New Roman" w:hAnsi="Times New Roman" w:cs="Times New Roman"/>
                <w:sz w:val="24"/>
                <w:szCs w:val="24"/>
              </w:rPr>
              <w:t>inimasustusalasid</w:t>
            </w:r>
            <w:proofErr w:type="spellEnd"/>
            <w:r w:rsidRPr="31A2B05A">
              <w:rPr>
                <w:rFonts w:ascii="Times New Roman" w:eastAsia="Times New Roman" w:hAnsi="Times New Roman" w:cs="Times New Roman"/>
                <w:sz w:val="24"/>
                <w:szCs w:val="24"/>
              </w:rPr>
              <w:t>.</w:t>
            </w:r>
          </w:p>
          <w:p w14:paraId="44EAFD9C" w14:textId="77777777" w:rsidR="00F6467A" w:rsidRDefault="00F6467A" w:rsidP="007B699A">
            <w:pPr>
              <w:autoSpaceDE w:val="0"/>
              <w:autoSpaceDN w:val="0"/>
              <w:adjustRightInd w:val="0"/>
              <w:rPr>
                <w:rFonts w:ascii="Times New Roman" w:hAnsi="Times New Roman" w:cs="Times New Roman"/>
                <w:b/>
                <w:bCs/>
                <w:sz w:val="24"/>
                <w:szCs w:val="24"/>
              </w:rPr>
            </w:pPr>
          </w:p>
        </w:tc>
        <w:tc>
          <w:tcPr>
            <w:tcW w:w="4673" w:type="dxa"/>
          </w:tcPr>
          <w:p w14:paraId="4B94D5A5" w14:textId="77777777" w:rsidR="00F6467A" w:rsidRPr="00975006" w:rsidRDefault="00F6467A" w:rsidP="00F6467A">
            <w:pPr>
              <w:autoSpaceDE w:val="0"/>
              <w:autoSpaceDN w:val="0"/>
              <w:adjustRightInd w:val="0"/>
              <w:rPr>
                <w:rFonts w:ascii="Times New Roman" w:hAnsi="Times New Roman" w:cs="Times New Roman"/>
                <w:b/>
                <w:bCs/>
                <w:sz w:val="24"/>
                <w:szCs w:val="24"/>
              </w:rPr>
            </w:pPr>
          </w:p>
          <w:p w14:paraId="5B3C2C34"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proofErr w:type="spellStart"/>
            <w:r w:rsidRPr="64B1ED48">
              <w:rPr>
                <w:rFonts w:ascii="Times New Roman" w:eastAsia="Times New Roman" w:hAnsi="Times New Roman" w:cs="Times New Roman"/>
                <w:sz w:val="24"/>
                <w:szCs w:val="24"/>
              </w:rPr>
              <w:t>Muinas</w:t>
            </w:r>
            <w:proofErr w:type="spellEnd"/>
            <w:r w:rsidRPr="64B1ED48">
              <w:rPr>
                <w:rFonts w:ascii="Times New Roman" w:eastAsia="Times New Roman" w:hAnsi="Times New Roman" w:cs="Times New Roman"/>
                <w:sz w:val="24"/>
                <w:szCs w:val="24"/>
              </w:rPr>
              <w:t>- ja vanaaja periodiseerimine. Muinasaja arengujärkude üldiseloomustus: kiviaja inimese tegevusalad, põlluharimise algus, loomade kodustamine, käsitöö areng, metallide kasutusele võtmine.</w:t>
            </w:r>
          </w:p>
          <w:p w14:paraId="74EEBC50"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Eesti muinasaja üldiseloomustus, Pulli, Kunda. Muinasaegsed mälestised – kalmed ja asulakohad – ning arheoloogilised leiud. Kodukoha </w:t>
            </w:r>
            <w:proofErr w:type="spellStart"/>
            <w:r w:rsidRPr="31A2B05A">
              <w:rPr>
                <w:rFonts w:ascii="Times New Roman" w:eastAsia="Times New Roman" w:hAnsi="Times New Roman" w:cs="Times New Roman"/>
                <w:sz w:val="24"/>
                <w:szCs w:val="24"/>
              </w:rPr>
              <w:t>inimasustus</w:t>
            </w:r>
            <w:proofErr w:type="spellEnd"/>
            <w:r w:rsidRPr="31A2B05A">
              <w:rPr>
                <w:rFonts w:ascii="Times New Roman" w:eastAsia="Times New Roman" w:hAnsi="Times New Roman" w:cs="Times New Roman"/>
                <w:sz w:val="24"/>
                <w:szCs w:val="24"/>
              </w:rPr>
              <w:t xml:space="preserve"> muinasajal.</w:t>
            </w:r>
          </w:p>
          <w:p w14:paraId="3DEEC669" w14:textId="77777777" w:rsidR="00F6467A" w:rsidRDefault="00F6467A" w:rsidP="007B699A">
            <w:pPr>
              <w:autoSpaceDE w:val="0"/>
              <w:autoSpaceDN w:val="0"/>
              <w:adjustRightInd w:val="0"/>
              <w:rPr>
                <w:rFonts w:ascii="Times New Roman" w:hAnsi="Times New Roman" w:cs="Times New Roman"/>
                <w:b/>
                <w:bCs/>
                <w:sz w:val="24"/>
                <w:szCs w:val="24"/>
              </w:rPr>
            </w:pPr>
          </w:p>
        </w:tc>
      </w:tr>
      <w:tr w:rsidR="00F6467A" w14:paraId="0E498AB2" w14:textId="77777777" w:rsidTr="31A2B05A">
        <w:tc>
          <w:tcPr>
            <w:tcW w:w="4673" w:type="dxa"/>
          </w:tcPr>
          <w:p w14:paraId="7F23A651"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Vanad Idamaad</w:t>
            </w:r>
          </w:p>
          <w:p w14:paraId="675300F1"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3D74DA3C"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1) selgitab, miks, kus ja millal tekkisid vanaaja </w:t>
            </w:r>
            <w:proofErr w:type="spellStart"/>
            <w:r w:rsidRPr="31A2B05A">
              <w:rPr>
                <w:rFonts w:ascii="Times New Roman" w:eastAsia="Times New Roman" w:hAnsi="Times New Roman" w:cs="Times New Roman"/>
                <w:sz w:val="24"/>
                <w:szCs w:val="24"/>
              </w:rPr>
              <w:t>kõrgkultuurid</w:t>
            </w:r>
            <w:proofErr w:type="spellEnd"/>
            <w:r w:rsidRPr="31A2B05A">
              <w:rPr>
                <w:rFonts w:ascii="Times New Roman" w:eastAsia="Times New Roman" w:hAnsi="Times New Roman" w:cs="Times New Roman"/>
                <w:sz w:val="24"/>
                <w:szCs w:val="24"/>
              </w:rPr>
              <w:t xml:space="preserve">, ning näitab kaardil Egiptust ja </w:t>
            </w:r>
            <w:proofErr w:type="spellStart"/>
            <w:r w:rsidRPr="31A2B05A">
              <w:rPr>
                <w:rFonts w:ascii="Times New Roman" w:eastAsia="Times New Roman" w:hAnsi="Times New Roman" w:cs="Times New Roman"/>
                <w:sz w:val="24"/>
                <w:szCs w:val="24"/>
              </w:rPr>
              <w:t>Mesopotaamiat</w:t>
            </w:r>
            <w:proofErr w:type="spellEnd"/>
            <w:r w:rsidRPr="31A2B05A">
              <w:rPr>
                <w:rFonts w:ascii="Times New Roman" w:eastAsia="Times New Roman" w:hAnsi="Times New Roman" w:cs="Times New Roman"/>
                <w:sz w:val="24"/>
                <w:szCs w:val="24"/>
              </w:rPr>
              <w:t>;</w:t>
            </w:r>
          </w:p>
          <w:p w14:paraId="7E2CB08C"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2) kirjeldab vanaaja elulaadi ja religiooni Egiptuse, </w:t>
            </w:r>
            <w:proofErr w:type="spellStart"/>
            <w:r w:rsidRPr="31A2B05A">
              <w:rPr>
                <w:rFonts w:ascii="Times New Roman" w:eastAsia="Times New Roman" w:hAnsi="Times New Roman" w:cs="Times New Roman"/>
                <w:sz w:val="24"/>
                <w:szCs w:val="24"/>
              </w:rPr>
              <w:t>Mesopotaamia</w:t>
            </w:r>
            <w:proofErr w:type="spellEnd"/>
            <w:r w:rsidRPr="31A2B05A">
              <w:rPr>
                <w:rFonts w:ascii="Times New Roman" w:eastAsia="Times New Roman" w:hAnsi="Times New Roman" w:cs="Times New Roman"/>
                <w:sz w:val="24"/>
                <w:szCs w:val="24"/>
              </w:rPr>
              <w:t xml:space="preserve"> või Juuda riigi näitel;</w:t>
            </w:r>
          </w:p>
          <w:p w14:paraId="48AB2BD8"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3) tunneb vanaaja kultuuri- ja teadussaavutusi: meditsiin, matemaatika, astronoomia, kirjandus, kujutav kunst, Egiptuse püramiidid ja </w:t>
            </w:r>
            <w:proofErr w:type="spellStart"/>
            <w:r w:rsidRPr="31A2B05A">
              <w:rPr>
                <w:rFonts w:ascii="Times New Roman" w:eastAsia="Times New Roman" w:hAnsi="Times New Roman" w:cs="Times New Roman"/>
                <w:sz w:val="24"/>
                <w:szCs w:val="24"/>
              </w:rPr>
              <w:t>Babüloni</w:t>
            </w:r>
            <w:proofErr w:type="spellEnd"/>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sz w:val="24"/>
                <w:szCs w:val="24"/>
              </w:rPr>
              <w:t>rippaiad</w:t>
            </w:r>
            <w:proofErr w:type="spellEnd"/>
            <w:r w:rsidRPr="31A2B05A">
              <w:rPr>
                <w:rFonts w:ascii="Times New Roman" w:eastAsia="Times New Roman" w:hAnsi="Times New Roman" w:cs="Times New Roman"/>
                <w:sz w:val="24"/>
                <w:szCs w:val="24"/>
              </w:rPr>
              <w:t>; teab, et esimesed kirjasüsteemid olid</w:t>
            </w:r>
          </w:p>
          <w:p w14:paraId="090F5739"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kiilkiri ja hieroglüüfkiri;</w:t>
            </w:r>
          </w:p>
          <w:p w14:paraId="5FD39F3F"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4) seletab mõisteid </w:t>
            </w:r>
            <w:r w:rsidRPr="64B1ED48">
              <w:rPr>
                <w:rFonts w:ascii="Times New Roman" w:eastAsia="Times New Roman" w:hAnsi="Times New Roman" w:cs="Times New Roman"/>
                <w:i/>
                <w:iCs/>
                <w:sz w:val="24"/>
                <w:szCs w:val="24"/>
              </w:rPr>
              <w:t>linnriik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vaarao</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muumia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sfinks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tempel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püramiid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preester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Vana Testament</w:t>
            </w:r>
            <w:r w:rsidRPr="64B1ED48">
              <w:rPr>
                <w:rFonts w:ascii="Times New Roman" w:eastAsia="Times New Roman" w:hAnsi="Times New Roman" w:cs="Times New Roman"/>
                <w:sz w:val="24"/>
                <w:szCs w:val="24"/>
              </w:rPr>
              <w:t>.</w:t>
            </w:r>
          </w:p>
          <w:p w14:paraId="3656B9AB"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c>
          <w:tcPr>
            <w:tcW w:w="4673" w:type="dxa"/>
          </w:tcPr>
          <w:p w14:paraId="7AB117EC"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p w14:paraId="7100E27B"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Vanaaja sisu ja üldiseloomustus: ajalised piirid, looduslikud olud.</w:t>
            </w:r>
          </w:p>
          <w:p w14:paraId="45D8A9A7"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Vana-Egiptuse riigikorraldus, eluolu, religioon, kultuurisaavutused. Vaaraod </w:t>
            </w:r>
            <w:proofErr w:type="spellStart"/>
            <w:r w:rsidRPr="31A2B05A">
              <w:rPr>
                <w:rFonts w:ascii="Times New Roman" w:eastAsia="Times New Roman" w:hAnsi="Times New Roman" w:cs="Times New Roman"/>
                <w:sz w:val="24"/>
                <w:szCs w:val="24"/>
              </w:rPr>
              <w:t>Thutmosis</w:t>
            </w:r>
            <w:proofErr w:type="spellEnd"/>
            <w:r w:rsidRPr="31A2B05A">
              <w:rPr>
                <w:rFonts w:ascii="Times New Roman" w:eastAsia="Times New Roman" w:hAnsi="Times New Roman" w:cs="Times New Roman"/>
                <w:sz w:val="24"/>
                <w:szCs w:val="24"/>
              </w:rPr>
              <w:t xml:space="preserve"> III, </w:t>
            </w:r>
            <w:proofErr w:type="spellStart"/>
            <w:r w:rsidRPr="31A2B05A">
              <w:rPr>
                <w:rFonts w:ascii="Times New Roman" w:eastAsia="Times New Roman" w:hAnsi="Times New Roman" w:cs="Times New Roman"/>
                <w:sz w:val="24"/>
                <w:szCs w:val="24"/>
              </w:rPr>
              <w:t>Ramses</w:t>
            </w:r>
            <w:proofErr w:type="spellEnd"/>
            <w:r w:rsidRPr="31A2B05A">
              <w:rPr>
                <w:rFonts w:ascii="Times New Roman" w:eastAsia="Times New Roman" w:hAnsi="Times New Roman" w:cs="Times New Roman"/>
                <w:sz w:val="24"/>
                <w:szCs w:val="24"/>
              </w:rPr>
              <w:t xml:space="preserve"> II,</w:t>
            </w:r>
          </w:p>
          <w:p w14:paraId="0B8E8606"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proofErr w:type="spellStart"/>
            <w:r w:rsidRPr="31A2B05A">
              <w:rPr>
                <w:rFonts w:ascii="Times New Roman" w:eastAsia="Times New Roman" w:hAnsi="Times New Roman" w:cs="Times New Roman"/>
                <w:sz w:val="24"/>
                <w:szCs w:val="24"/>
              </w:rPr>
              <w:t>Tutanhamon</w:t>
            </w:r>
            <w:proofErr w:type="spellEnd"/>
            <w:r w:rsidRPr="31A2B05A">
              <w:rPr>
                <w:rFonts w:ascii="Times New Roman" w:eastAsia="Times New Roman" w:hAnsi="Times New Roman" w:cs="Times New Roman"/>
                <w:sz w:val="24"/>
                <w:szCs w:val="24"/>
              </w:rPr>
              <w:t>.</w:t>
            </w:r>
          </w:p>
          <w:p w14:paraId="4EF300EB" w14:textId="58FC6A73" w:rsidR="00F6467A" w:rsidRPr="00975006" w:rsidRDefault="31A2B05A" w:rsidP="31A2B05A">
            <w:pPr>
              <w:autoSpaceDE w:val="0"/>
              <w:autoSpaceDN w:val="0"/>
              <w:adjustRightInd w:val="0"/>
              <w:rPr>
                <w:rFonts w:ascii="Times New Roman" w:eastAsia="Times New Roman" w:hAnsi="Times New Roman" w:cs="Times New Roman"/>
                <w:sz w:val="24"/>
                <w:szCs w:val="24"/>
              </w:rPr>
            </w:pPr>
            <w:proofErr w:type="spellStart"/>
            <w:r w:rsidRPr="31A2B05A">
              <w:rPr>
                <w:rFonts w:ascii="Times New Roman" w:eastAsia="Times New Roman" w:hAnsi="Times New Roman" w:cs="Times New Roman"/>
                <w:sz w:val="24"/>
                <w:szCs w:val="24"/>
              </w:rPr>
              <w:t>Mesopotaamia</w:t>
            </w:r>
            <w:proofErr w:type="spellEnd"/>
            <w:r w:rsidRPr="31A2B05A">
              <w:rPr>
                <w:rFonts w:ascii="Times New Roman" w:eastAsia="Times New Roman" w:hAnsi="Times New Roman" w:cs="Times New Roman"/>
                <w:sz w:val="24"/>
                <w:szCs w:val="24"/>
              </w:rPr>
              <w:t xml:space="preserve">, sumerite linnriigid, leiutised (ratas, potikeder), </w:t>
            </w:r>
            <w:proofErr w:type="spellStart"/>
            <w:r w:rsidRPr="31A2B05A">
              <w:rPr>
                <w:rFonts w:ascii="Times New Roman" w:eastAsia="Times New Roman" w:hAnsi="Times New Roman" w:cs="Times New Roman"/>
                <w:sz w:val="24"/>
                <w:szCs w:val="24"/>
              </w:rPr>
              <w:t>Hammurabi</w:t>
            </w:r>
            <w:proofErr w:type="spellEnd"/>
            <w:r w:rsidRPr="31A2B05A">
              <w:rPr>
                <w:rFonts w:ascii="Times New Roman" w:eastAsia="Times New Roman" w:hAnsi="Times New Roman" w:cs="Times New Roman"/>
                <w:sz w:val="24"/>
                <w:szCs w:val="24"/>
              </w:rPr>
              <w:t xml:space="preserve"> seadused, eluolu, religioon, kultuurisaavutused.</w:t>
            </w:r>
          </w:p>
          <w:p w14:paraId="3F0430A2"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Iisraeli ja Juuda riik, ainujumala usk, Vana Testament, kümme käsku.</w:t>
            </w:r>
          </w:p>
          <w:p w14:paraId="45FB0818"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r>
      <w:tr w:rsidR="00F6467A" w14:paraId="3C3733B5" w14:textId="77777777" w:rsidTr="31A2B05A">
        <w:tc>
          <w:tcPr>
            <w:tcW w:w="4673" w:type="dxa"/>
          </w:tcPr>
          <w:p w14:paraId="5E863AA0"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proofErr w:type="spellStart"/>
            <w:r w:rsidRPr="64B1ED48">
              <w:rPr>
                <w:rFonts w:ascii="Times New Roman" w:eastAsia="Times New Roman" w:hAnsi="Times New Roman" w:cs="Times New Roman"/>
                <w:b/>
                <w:bCs/>
                <w:sz w:val="24"/>
                <w:szCs w:val="24"/>
              </w:rPr>
              <w:lastRenderedPageBreak/>
              <w:t>Vana-Kreeka</w:t>
            </w:r>
            <w:proofErr w:type="spellEnd"/>
          </w:p>
          <w:p w14:paraId="12E655E5"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5758E4CD"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näitab kaardil Kreetat, Kreekat, Balkani poolsaart, Ateenat ja Spartat;</w:t>
            </w:r>
          </w:p>
          <w:p w14:paraId="72836BB8"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2) teab, et </w:t>
            </w:r>
            <w:proofErr w:type="spellStart"/>
            <w:r w:rsidRPr="31A2B05A">
              <w:rPr>
                <w:rFonts w:ascii="Times New Roman" w:eastAsia="Times New Roman" w:hAnsi="Times New Roman" w:cs="Times New Roman"/>
                <w:sz w:val="24"/>
                <w:szCs w:val="24"/>
              </w:rPr>
              <w:t>Vana-Kreeka</w:t>
            </w:r>
            <w:proofErr w:type="spellEnd"/>
            <w:r w:rsidRPr="31A2B05A">
              <w:rPr>
                <w:rFonts w:ascii="Times New Roman" w:eastAsia="Times New Roman" w:hAnsi="Times New Roman" w:cs="Times New Roman"/>
                <w:sz w:val="24"/>
                <w:szCs w:val="24"/>
              </w:rPr>
              <w:t xml:space="preserve"> tsivilisatsioon sai alguse Kreeta-</w:t>
            </w:r>
            <w:proofErr w:type="spellStart"/>
            <w:r w:rsidRPr="31A2B05A">
              <w:rPr>
                <w:rFonts w:ascii="Times New Roman" w:eastAsia="Times New Roman" w:hAnsi="Times New Roman" w:cs="Times New Roman"/>
                <w:sz w:val="24"/>
                <w:szCs w:val="24"/>
              </w:rPr>
              <w:t>Mükeene</w:t>
            </w:r>
            <w:proofErr w:type="spellEnd"/>
            <w:r w:rsidRPr="31A2B05A">
              <w:rPr>
                <w:rFonts w:ascii="Times New Roman" w:eastAsia="Times New Roman" w:hAnsi="Times New Roman" w:cs="Times New Roman"/>
                <w:sz w:val="24"/>
                <w:szCs w:val="24"/>
              </w:rPr>
              <w:t xml:space="preserve"> kultuurist;</w:t>
            </w:r>
          </w:p>
          <w:p w14:paraId="19E87120"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3) kirjeldab </w:t>
            </w:r>
            <w:proofErr w:type="spellStart"/>
            <w:r w:rsidRPr="64B1ED48">
              <w:rPr>
                <w:rFonts w:ascii="Times New Roman" w:eastAsia="Times New Roman" w:hAnsi="Times New Roman" w:cs="Times New Roman"/>
                <w:sz w:val="24"/>
                <w:szCs w:val="24"/>
              </w:rPr>
              <w:t>Vana-Kreeka</w:t>
            </w:r>
            <w:proofErr w:type="spellEnd"/>
            <w:r w:rsidRPr="64B1ED48">
              <w:rPr>
                <w:rFonts w:ascii="Times New Roman" w:eastAsia="Times New Roman" w:hAnsi="Times New Roman" w:cs="Times New Roman"/>
                <w:sz w:val="24"/>
                <w:szCs w:val="24"/>
              </w:rPr>
              <w:t xml:space="preserve"> kultuuri ja eluolu iseloomulikke jooni järgmistes valdkondades: kirjandus, teater, religioon, kunst, sport;</w:t>
            </w:r>
          </w:p>
          <w:p w14:paraId="44D45BA2"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4) võrdleb </w:t>
            </w:r>
            <w:proofErr w:type="spellStart"/>
            <w:r w:rsidRPr="64B1ED48">
              <w:rPr>
                <w:rFonts w:ascii="Times New Roman" w:eastAsia="Times New Roman" w:hAnsi="Times New Roman" w:cs="Times New Roman"/>
                <w:sz w:val="24"/>
                <w:szCs w:val="24"/>
              </w:rPr>
              <w:t>Vana-Kreeka</w:t>
            </w:r>
            <w:proofErr w:type="spellEnd"/>
            <w:r w:rsidRPr="64B1ED48">
              <w:rPr>
                <w:rFonts w:ascii="Times New Roman" w:eastAsia="Times New Roman" w:hAnsi="Times New Roman" w:cs="Times New Roman"/>
                <w:sz w:val="24"/>
                <w:szCs w:val="24"/>
              </w:rPr>
              <w:t xml:space="preserve"> ühiskonnakorraldust Ateena ja Sparta näitel;</w:t>
            </w:r>
          </w:p>
          <w:p w14:paraId="4D454EBE"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5) seletab ja kasutab kontekstis mõisteid </w:t>
            </w:r>
            <w:r w:rsidRPr="64B1ED48">
              <w:rPr>
                <w:rFonts w:ascii="Times New Roman" w:eastAsia="Times New Roman" w:hAnsi="Times New Roman" w:cs="Times New Roman"/>
                <w:i/>
                <w:iCs/>
                <w:sz w:val="24"/>
                <w:szCs w:val="24"/>
              </w:rPr>
              <w:t>polis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rahvakoosolek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akropol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agoraa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türann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aristokraatia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demokraatia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ori</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eepos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olümpiamängud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teater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tragöödia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komöödia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skulptuur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Trooja sõda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hellenid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tähestik</w:t>
            </w:r>
            <w:r w:rsidRPr="64B1ED48">
              <w:rPr>
                <w:rFonts w:ascii="Times New Roman" w:eastAsia="Times New Roman" w:hAnsi="Times New Roman" w:cs="Times New Roman"/>
                <w:sz w:val="24"/>
                <w:szCs w:val="24"/>
              </w:rPr>
              <w:t>.</w:t>
            </w:r>
          </w:p>
          <w:p w14:paraId="049F31CB"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c>
          <w:tcPr>
            <w:tcW w:w="4673" w:type="dxa"/>
          </w:tcPr>
          <w:p w14:paraId="5FC7B0CC"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Vanim </w:t>
            </w:r>
            <w:proofErr w:type="spellStart"/>
            <w:r w:rsidRPr="31A2B05A">
              <w:rPr>
                <w:rFonts w:ascii="Times New Roman" w:eastAsia="Times New Roman" w:hAnsi="Times New Roman" w:cs="Times New Roman"/>
                <w:sz w:val="24"/>
                <w:szCs w:val="24"/>
              </w:rPr>
              <w:t>kõrgkultuur</w:t>
            </w:r>
            <w:proofErr w:type="spellEnd"/>
            <w:r w:rsidRPr="31A2B05A">
              <w:rPr>
                <w:rFonts w:ascii="Times New Roman" w:eastAsia="Times New Roman" w:hAnsi="Times New Roman" w:cs="Times New Roman"/>
                <w:sz w:val="24"/>
                <w:szCs w:val="24"/>
              </w:rPr>
              <w:t xml:space="preserve"> Euroopas. Kreeka loodus ja rahvastik, Kreeta ja </w:t>
            </w:r>
            <w:proofErr w:type="spellStart"/>
            <w:r w:rsidRPr="31A2B05A">
              <w:rPr>
                <w:rFonts w:ascii="Times New Roman" w:eastAsia="Times New Roman" w:hAnsi="Times New Roman" w:cs="Times New Roman"/>
                <w:sz w:val="24"/>
                <w:szCs w:val="24"/>
              </w:rPr>
              <w:t>Mükeene</w:t>
            </w:r>
            <w:proofErr w:type="spellEnd"/>
            <w:r w:rsidRPr="31A2B05A">
              <w:rPr>
                <w:rFonts w:ascii="Times New Roman" w:eastAsia="Times New Roman" w:hAnsi="Times New Roman" w:cs="Times New Roman"/>
                <w:sz w:val="24"/>
                <w:szCs w:val="24"/>
              </w:rPr>
              <w:t xml:space="preserve"> kultuur.</w:t>
            </w:r>
          </w:p>
          <w:p w14:paraId="49975023"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Kreeka linnriigid. Ühiskonnakorraldus ja kasvatus Ateenas ning Spartas. Linnriikide nõrgenemine ja alistamine Makedooniale. Aleksander Suure sõjaretk ning maailmariigi tekkimine.</w:t>
            </w:r>
          </w:p>
          <w:p w14:paraId="7D445779"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proofErr w:type="spellStart"/>
            <w:r w:rsidRPr="64B1ED48">
              <w:rPr>
                <w:rFonts w:ascii="Times New Roman" w:eastAsia="Times New Roman" w:hAnsi="Times New Roman" w:cs="Times New Roman"/>
                <w:sz w:val="24"/>
                <w:szCs w:val="24"/>
              </w:rPr>
              <w:t>Vana-Kreeka</w:t>
            </w:r>
            <w:proofErr w:type="spellEnd"/>
            <w:r w:rsidRPr="64B1ED48">
              <w:rPr>
                <w:rFonts w:ascii="Times New Roman" w:eastAsia="Times New Roman" w:hAnsi="Times New Roman" w:cs="Times New Roman"/>
                <w:sz w:val="24"/>
                <w:szCs w:val="24"/>
              </w:rPr>
              <w:t xml:space="preserve"> kultuur ja religioon, eluolu ja mütoloogia. Olümpiamängud. Homerose kangelaseepika, ajalookirjutus, teater, kunst, arhitektuur, skulptuur, vaasimaal. </w:t>
            </w:r>
            <w:proofErr w:type="spellStart"/>
            <w:r w:rsidRPr="64B1ED48">
              <w:rPr>
                <w:rFonts w:ascii="Times New Roman" w:eastAsia="Times New Roman" w:hAnsi="Times New Roman" w:cs="Times New Roman"/>
                <w:sz w:val="24"/>
                <w:szCs w:val="24"/>
              </w:rPr>
              <w:t>Vana-Kreeka</w:t>
            </w:r>
            <w:proofErr w:type="spellEnd"/>
            <w:r w:rsidRPr="64B1ED48">
              <w:rPr>
                <w:rFonts w:ascii="Times New Roman" w:eastAsia="Times New Roman" w:hAnsi="Times New Roman" w:cs="Times New Roman"/>
                <w:sz w:val="24"/>
                <w:szCs w:val="24"/>
              </w:rPr>
              <w:t xml:space="preserve"> kultuuri tähtsus.</w:t>
            </w:r>
          </w:p>
          <w:p w14:paraId="53128261" w14:textId="77777777" w:rsidR="00F6467A" w:rsidRPr="00975006" w:rsidRDefault="00F6467A" w:rsidP="00F6467A">
            <w:pPr>
              <w:autoSpaceDE w:val="0"/>
              <w:autoSpaceDN w:val="0"/>
              <w:adjustRightInd w:val="0"/>
              <w:rPr>
                <w:rFonts w:ascii="Times New Roman" w:hAnsi="Times New Roman" w:cs="Times New Roman"/>
                <w:b/>
                <w:bCs/>
                <w:sz w:val="24"/>
                <w:szCs w:val="24"/>
              </w:rPr>
            </w:pPr>
          </w:p>
        </w:tc>
      </w:tr>
      <w:tr w:rsidR="00F6467A" w14:paraId="30D5C886" w14:textId="77777777" w:rsidTr="31A2B05A">
        <w:tc>
          <w:tcPr>
            <w:tcW w:w="4673" w:type="dxa"/>
          </w:tcPr>
          <w:p w14:paraId="5A7D930E"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Vana-Rooma</w:t>
            </w:r>
          </w:p>
          <w:p w14:paraId="4CE259D3"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2813B068"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1) näitab kaardil Apenniini poolsaart, Vahemerd, </w:t>
            </w:r>
            <w:proofErr w:type="spellStart"/>
            <w:r w:rsidRPr="31A2B05A">
              <w:rPr>
                <w:rFonts w:ascii="Times New Roman" w:eastAsia="Times New Roman" w:hAnsi="Times New Roman" w:cs="Times New Roman"/>
                <w:sz w:val="24"/>
                <w:szCs w:val="24"/>
              </w:rPr>
              <w:t>Kartaagot</w:t>
            </w:r>
            <w:proofErr w:type="spellEnd"/>
            <w:r w:rsidRPr="31A2B05A">
              <w:rPr>
                <w:rFonts w:ascii="Times New Roman" w:eastAsia="Times New Roman" w:hAnsi="Times New Roman" w:cs="Times New Roman"/>
                <w:sz w:val="24"/>
                <w:szCs w:val="24"/>
              </w:rPr>
              <w:t>, Roomat, Konstantinoopolit, Ida- Roomat ja Lääne-Roomat;</w:t>
            </w:r>
          </w:p>
          <w:p w14:paraId="6D7563FC"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teab Rooma riigi tekkelugu ning oskab tingmärkidest juhindudes näidata kaardil Rooma riigi territooriumi ja selle laienemist;</w:t>
            </w:r>
          </w:p>
          <w:p w14:paraId="128DB435"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iseloomustab eluolu ja kultuuri Rooma riigis;</w:t>
            </w:r>
          </w:p>
          <w:p w14:paraId="7F22C9CD"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4) seletab ja kasutab kontekstis mõisteid </w:t>
            </w:r>
            <w:r w:rsidRPr="31A2B05A">
              <w:rPr>
                <w:rFonts w:ascii="Times New Roman" w:eastAsia="Times New Roman" w:hAnsi="Times New Roman" w:cs="Times New Roman"/>
                <w:i/>
                <w:iCs/>
                <w:sz w:val="24"/>
                <w:szCs w:val="24"/>
              </w:rPr>
              <w:t>vabariik</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foorum</w:t>
            </w:r>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i/>
                <w:iCs/>
                <w:sz w:val="24"/>
                <w:szCs w:val="24"/>
              </w:rPr>
              <w:t>kapitoolium</w:t>
            </w:r>
            <w:proofErr w:type="spellEnd"/>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i/>
                <w:iCs/>
                <w:sz w:val="24"/>
                <w:szCs w:val="24"/>
              </w:rPr>
              <w:t>Colosseum</w:t>
            </w:r>
            <w:proofErr w:type="spellEnd"/>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patriits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plebei</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konsul</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senat</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rahvatribuun</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orjandus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amfiteater</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gladiaator</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leegion</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kodusõda</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kristlus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piibel</w:t>
            </w:r>
            <w:r w:rsidRPr="31A2B05A">
              <w:rPr>
                <w:rFonts w:ascii="Times New Roman" w:eastAsia="Times New Roman" w:hAnsi="Times New Roman" w:cs="Times New Roman"/>
                <w:sz w:val="24"/>
                <w:szCs w:val="24"/>
              </w:rPr>
              <w:t>,</w:t>
            </w:r>
          </w:p>
          <w:p w14:paraId="4AD363C2" w14:textId="77777777" w:rsidR="00F6467A" w:rsidRPr="00975006" w:rsidRDefault="31A2B05A" w:rsidP="31A2B05A">
            <w:pPr>
              <w:autoSpaceDE w:val="0"/>
              <w:autoSpaceDN w:val="0"/>
              <w:adjustRightInd w:val="0"/>
              <w:rPr>
                <w:rFonts w:ascii="Times New Roman" w:eastAsia="Times New Roman" w:hAnsi="Times New Roman" w:cs="Times New Roman"/>
                <w:b/>
                <w:bCs/>
                <w:sz w:val="24"/>
                <w:szCs w:val="24"/>
              </w:rPr>
            </w:pPr>
            <w:r w:rsidRPr="31A2B05A">
              <w:rPr>
                <w:rFonts w:ascii="Times New Roman" w:eastAsia="Times New Roman" w:hAnsi="Times New Roman" w:cs="Times New Roman"/>
                <w:i/>
                <w:iCs/>
                <w:sz w:val="24"/>
                <w:szCs w:val="24"/>
              </w:rPr>
              <w:t>provints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Ida-Rooma</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Lääne-Rooma</w:t>
            </w:r>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i/>
                <w:iCs/>
                <w:sz w:val="24"/>
                <w:szCs w:val="24"/>
              </w:rPr>
              <w:t>Kartaago</w:t>
            </w:r>
            <w:proofErr w:type="spellEnd"/>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Konstantinoopol</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ladina keel</w:t>
            </w:r>
            <w:r w:rsidRPr="31A2B05A">
              <w:rPr>
                <w:rFonts w:ascii="Times New Roman" w:eastAsia="Times New Roman" w:hAnsi="Times New Roman" w:cs="Times New Roman"/>
                <w:sz w:val="24"/>
                <w:szCs w:val="24"/>
              </w:rPr>
              <w:t>.</w:t>
            </w:r>
          </w:p>
        </w:tc>
        <w:tc>
          <w:tcPr>
            <w:tcW w:w="4673" w:type="dxa"/>
          </w:tcPr>
          <w:p w14:paraId="1AB3EBC0"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p w14:paraId="59B0AF66"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Rooma riigi tekkimine, looduslikud olud, kuningad. Rooma Vabariigi algus ja ühiskondlik korraldus.</w:t>
            </w:r>
          </w:p>
          <w:p w14:paraId="78302F99"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Rooma võimu laienemine Vahemere maades. </w:t>
            </w:r>
            <w:proofErr w:type="spellStart"/>
            <w:r w:rsidRPr="31A2B05A">
              <w:rPr>
                <w:rFonts w:ascii="Times New Roman" w:eastAsia="Times New Roman" w:hAnsi="Times New Roman" w:cs="Times New Roman"/>
                <w:sz w:val="24"/>
                <w:szCs w:val="24"/>
              </w:rPr>
              <w:t>Hannibal</w:t>
            </w:r>
            <w:proofErr w:type="spellEnd"/>
            <w:r w:rsidRPr="31A2B05A">
              <w:rPr>
                <w:rFonts w:ascii="Times New Roman" w:eastAsia="Times New Roman" w:hAnsi="Times New Roman" w:cs="Times New Roman"/>
                <w:sz w:val="24"/>
                <w:szCs w:val="24"/>
              </w:rPr>
              <w:t>, Caesar, vabariigi lõpp.</w:t>
            </w:r>
          </w:p>
          <w:p w14:paraId="17311CA6"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Rooma keisririigi ühiskondlik korraldus. Augustus, Rooma impeerium ja selle lõhenemine.</w:t>
            </w:r>
          </w:p>
          <w:p w14:paraId="321985C7"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sz w:val="24"/>
                <w:szCs w:val="24"/>
              </w:rPr>
              <w:t>Vana-Rooma kultuur, kunst ja arhitektuur, rahvas ja eluolu, avalikud mängud. Ristiusu teke, Uus Testament.</w:t>
            </w:r>
          </w:p>
        </w:tc>
      </w:tr>
    </w:tbl>
    <w:p w14:paraId="51EDC0F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 ja kasvatuseesmärgid III kooliastmes</w:t>
      </w:r>
    </w:p>
    <w:p w14:paraId="2EBE8CC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klassi lõpetaja:</w:t>
      </w:r>
    </w:p>
    <w:p w14:paraId="7ABA2F4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kirjeldab ajaloo põhietappe näidete kaudu;</w:t>
      </w:r>
    </w:p>
    <w:p w14:paraId="48D3865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mõistab eri ajastute kultuuripanust ning iseloomustab tähtsamaid ajaloosündmusi, isikuid ja</w:t>
      </w:r>
    </w:p>
    <w:p w14:paraId="6041553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kultuurinähtusi;</w:t>
      </w:r>
    </w:p>
    <w:p w14:paraId="265A619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võrdleb ajaloosündmusi ja -nähtusi, leiab sarnasusi ja erinevusi, toob esile põhjusi ja tagajärgi,</w:t>
      </w:r>
    </w:p>
    <w:p w14:paraId="17E073A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arutleb märksõnade/küsimuste toel, kujundab oma seisukoha ning põhjendab seda nii suuliselt</w:t>
      </w:r>
    </w:p>
    <w:p w14:paraId="6C5D376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kui ka kirjalikult;</w:t>
      </w:r>
    </w:p>
    <w:p w14:paraId="069A8D1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Eesti ühiskonna arengujärke ja tähtsamaid ajaloosündmusi, seostab kodukoha, Eesti ja</w:t>
      </w:r>
    </w:p>
    <w:p w14:paraId="1B55F58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Euroopa ajalugu maailma ajalooga ning saab aru, et ajaloosündmusi võib tõlgendada mitmeti;</w:t>
      </w:r>
    </w:p>
    <w:p w14:paraId="560CA98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töötab mitmesuguste ajalooallikatega, kommenteerib ja hindab neid kriitiliselt;</w:t>
      </w:r>
    </w:p>
    <w:p w14:paraId="7E6ECF5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otsib, analüüsib ja kasutab ajalooinfot, koostab kava ja mõistekaarti, ajalooreferaati ja</w:t>
      </w:r>
    </w:p>
    <w:p w14:paraId="249ED16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lühiuurimust, esitleb seda suuliselt ja kirjalikult ning IKT vahendeid kasutades;</w:t>
      </w:r>
    </w:p>
    <w:p w14:paraId="173A43B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töötab kaardiga ja koostab lihtsamaid skeeme;</w:t>
      </w:r>
    </w:p>
    <w:p w14:paraId="2DFE534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oskab asetada end minevikus elanud inimese olukorda ja mõistab nii ametite kui ka töö sisu</w:t>
      </w:r>
    </w:p>
    <w:p w14:paraId="78FC87F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muutumist ajas;</w:t>
      </w:r>
    </w:p>
    <w:p w14:paraId="0966EDD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mõistab ajalooteadmiste vajalikkust igapäevaelus ning teab ajalooga seotud erialade õppimise</w:t>
      </w:r>
    </w:p>
    <w:p w14:paraId="04D19D8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võimalusi.</w:t>
      </w:r>
    </w:p>
    <w:p w14:paraId="779642D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 Ajaloo õpitulemused ja õppesisu III kooliastmes</w:t>
      </w:r>
    </w:p>
    <w:p w14:paraId="34F7B94E" w14:textId="77777777" w:rsidR="007B699A"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Keskaeg ja varauusaeg, 7.klass</w:t>
      </w:r>
    </w:p>
    <w:tbl>
      <w:tblPr>
        <w:tblStyle w:val="Kontuurtabel"/>
        <w:tblW w:w="0" w:type="auto"/>
        <w:tblLook w:val="04A0" w:firstRow="1" w:lastRow="0" w:firstColumn="1" w:lastColumn="0" w:noHBand="0" w:noVBand="1"/>
      </w:tblPr>
      <w:tblGrid>
        <w:gridCol w:w="4673"/>
        <w:gridCol w:w="4673"/>
      </w:tblGrid>
      <w:tr w:rsidR="00F6467A" w14:paraId="273E7E5B" w14:textId="77777777" w:rsidTr="31A2B05A">
        <w:tc>
          <w:tcPr>
            <w:tcW w:w="4673" w:type="dxa"/>
          </w:tcPr>
          <w:p w14:paraId="511E652F" w14:textId="77777777" w:rsidR="00F6467A"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tc>
        <w:tc>
          <w:tcPr>
            <w:tcW w:w="4673" w:type="dxa"/>
          </w:tcPr>
          <w:p w14:paraId="79656A18" w14:textId="77777777" w:rsidR="00F6467A"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Õppesisu </w:t>
            </w:r>
          </w:p>
        </w:tc>
      </w:tr>
      <w:tr w:rsidR="00F6467A" w14:paraId="743E5DB7" w14:textId="77777777" w:rsidTr="31A2B05A">
        <w:tc>
          <w:tcPr>
            <w:tcW w:w="4673" w:type="dxa"/>
          </w:tcPr>
          <w:p w14:paraId="388BF46D" w14:textId="77777777" w:rsidR="00F6467A"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Maailm keskajal 476–1492</w:t>
            </w:r>
          </w:p>
          <w:p w14:paraId="1254D7FC"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3060ED23"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kirjeldab läänikorda, feodaalset hierarhiat, seisuslikku ühiskonda, naturaalmajandust ning talupoegade ja feodaalide elulaadi;</w:t>
            </w:r>
          </w:p>
          <w:p w14:paraId="3965B45F"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2) teab kiriku osa keskaja ühiskonnas nii kultuuripärandi </w:t>
            </w:r>
            <w:proofErr w:type="spellStart"/>
            <w:r w:rsidRPr="31A2B05A">
              <w:rPr>
                <w:rFonts w:ascii="Times New Roman" w:eastAsia="Times New Roman" w:hAnsi="Times New Roman" w:cs="Times New Roman"/>
                <w:sz w:val="24"/>
                <w:szCs w:val="24"/>
              </w:rPr>
              <w:t>säilitajana</w:t>
            </w:r>
            <w:proofErr w:type="spellEnd"/>
            <w:r w:rsidRPr="31A2B05A">
              <w:rPr>
                <w:rFonts w:ascii="Times New Roman" w:eastAsia="Times New Roman" w:hAnsi="Times New Roman" w:cs="Times New Roman"/>
                <w:sz w:val="24"/>
                <w:szCs w:val="24"/>
              </w:rPr>
              <w:t xml:space="preserve"> kui ka maailmapildi kujundajana;</w:t>
            </w:r>
          </w:p>
          <w:p w14:paraId="15F2F5FC"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kuhu tekkisid keskaegsed linnad, ning kirjeldab keskaegse linna eluolu;</w:t>
            </w:r>
          </w:p>
          <w:p w14:paraId="50AEF448"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iseloomustab Frangi riigi osatähtsust varakeskaegses ühiskonnas ja Frangi riigi jagunemise tagajärgi;</w:t>
            </w:r>
          </w:p>
          <w:p w14:paraId="215785F2"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iseloomustab araabia kultuuri ja selle mõju Euroopale, näitab kaardil araablaste vallutusi;</w:t>
            </w:r>
          </w:p>
          <w:p w14:paraId="65DE0432"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kirjeldab viikingite elu, nimetab ja näitab kaardil nende retkede põhisuundi;</w:t>
            </w:r>
          </w:p>
          <w:p w14:paraId="3927CE41"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toob esile ristisõdade eesmärgid ja tulemused;</w:t>
            </w:r>
          </w:p>
          <w:p w14:paraId="07F2FB55"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8) nimetab Eesti </w:t>
            </w:r>
            <w:proofErr w:type="spellStart"/>
            <w:r w:rsidRPr="31A2B05A">
              <w:rPr>
                <w:rFonts w:ascii="Times New Roman" w:eastAsia="Times New Roman" w:hAnsi="Times New Roman" w:cs="Times New Roman"/>
                <w:sz w:val="24"/>
                <w:szCs w:val="24"/>
              </w:rPr>
              <w:t>muinasmaakondi</w:t>
            </w:r>
            <w:proofErr w:type="spellEnd"/>
            <w:r w:rsidRPr="31A2B05A">
              <w:rPr>
                <w:rFonts w:ascii="Times New Roman" w:eastAsia="Times New Roman" w:hAnsi="Times New Roman" w:cs="Times New Roman"/>
                <w:sz w:val="24"/>
                <w:szCs w:val="24"/>
              </w:rPr>
              <w:t xml:space="preserve"> ja suuremaid linnuseid, iseloomustab eestlaste eluolu muinasaja lõpul, Eesti ristiusustamist ning muistset vabadusvõitlust;</w:t>
            </w:r>
          </w:p>
          <w:p w14:paraId="5D63FEBF"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teab, kuidas kujunes Bütsantsi riik ja tekkis Vana-Vene riik;</w:t>
            </w:r>
          </w:p>
          <w:p w14:paraId="470FA10A"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10) seletab mõisteid </w:t>
            </w:r>
            <w:r w:rsidRPr="64B1ED48">
              <w:rPr>
                <w:rFonts w:ascii="Times New Roman" w:eastAsia="Times New Roman" w:hAnsi="Times New Roman" w:cs="Times New Roman"/>
                <w:i/>
                <w:iCs/>
                <w:sz w:val="24"/>
                <w:szCs w:val="24"/>
              </w:rPr>
              <w:t>paavst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patriarh</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piiskop</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preester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munk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nunn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senjöör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vasall</w:t>
            </w:r>
            <w:r w:rsidRPr="64B1ED48">
              <w:rPr>
                <w:rFonts w:ascii="Times New Roman" w:eastAsia="Times New Roman" w:hAnsi="Times New Roman" w:cs="Times New Roman"/>
                <w:sz w:val="24"/>
                <w:szCs w:val="24"/>
              </w:rPr>
              <w:t>, f</w:t>
            </w:r>
            <w:r w:rsidRPr="64B1ED48">
              <w:rPr>
                <w:rFonts w:ascii="Times New Roman" w:eastAsia="Times New Roman" w:hAnsi="Times New Roman" w:cs="Times New Roman"/>
                <w:i/>
                <w:iCs/>
                <w:sz w:val="24"/>
                <w:szCs w:val="24"/>
              </w:rPr>
              <w:t>eodaal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pärisori</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Inglise parlament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raad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tsunft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gild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Hansa Liit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Mõõgavendade Ordu</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Liivi Ordu</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romaani stiil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gooti stiil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koraan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Muhamed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mošee</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Meka</w:t>
            </w:r>
            <w:r w:rsidRPr="64B1ED48">
              <w:rPr>
                <w:rFonts w:ascii="Times New Roman" w:eastAsia="Times New Roman" w:hAnsi="Times New Roman" w:cs="Times New Roman"/>
                <w:sz w:val="24"/>
                <w:szCs w:val="24"/>
              </w:rPr>
              <w:t>;</w:t>
            </w:r>
          </w:p>
          <w:p w14:paraId="33A42F47"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11) teab, kes olid Karl Suur ja </w:t>
            </w:r>
            <w:proofErr w:type="spellStart"/>
            <w:r w:rsidRPr="31A2B05A">
              <w:rPr>
                <w:rFonts w:ascii="Times New Roman" w:eastAsia="Times New Roman" w:hAnsi="Times New Roman" w:cs="Times New Roman"/>
                <w:sz w:val="24"/>
                <w:szCs w:val="24"/>
              </w:rPr>
              <w:t>Justinianus</w:t>
            </w:r>
            <w:proofErr w:type="spellEnd"/>
            <w:r w:rsidRPr="31A2B05A">
              <w:rPr>
                <w:rFonts w:ascii="Times New Roman" w:eastAsia="Times New Roman" w:hAnsi="Times New Roman" w:cs="Times New Roman"/>
                <w:sz w:val="24"/>
                <w:szCs w:val="24"/>
              </w:rPr>
              <w:t xml:space="preserve"> I, ning iseloomustab nende tegevust.</w:t>
            </w:r>
          </w:p>
          <w:p w14:paraId="62486C05" w14:textId="77777777" w:rsidR="00F6467A" w:rsidRDefault="00F6467A" w:rsidP="007B699A">
            <w:pPr>
              <w:autoSpaceDE w:val="0"/>
              <w:autoSpaceDN w:val="0"/>
              <w:adjustRightInd w:val="0"/>
              <w:rPr>
                <w:rFonts w:ascii="Times New Roman" w:hAnsi="Times New Roman" w:cs="Times New Roman"/>
                <w:b/>
                <w:bCs/>
                <w:sz w:val="24"/>
                <w:szCs w:val="24"/>
              </w:rPr>
            </w:pPr>
          </w:p>
        </w:tc>
        <w:tc>
          <w:tcPr>
            <w:tcW w:w="4673" w:type="dxa"/>
          </w:tcPr>
          <w:p w14:paraId="647A9611"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Keskaegse maailmapildi mõju maailma ajaloole, keskaja ühiskonna üldiseloomustus ja periodiseering.</w:t>
            </w:r>
          </w:p>
          <w:p w14:paraId="075ABF19"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Läänikord, eluolu.</w:t>
            </w:r>
          </w:p>
          <w:p w14:paraId="428665E0"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Kiriku ja kultuuri osa keskajal, ristiusu õpetuse alused, ristisõjad, keskaja ülikoolid ja teadus, romaani ja gooti stiil.</w:t>
            </w:r>
          </w:p>
          <w:p w14:paraId="3A4DF76D"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Frangi riik, Frangi riigi teke, riik Karl Suure ajal, Frangi riigi jagunemine, kolm tuumikala: Itaalia, Prantsusmaa ja Saksamaa.</w:t>
            </w:r>
          </w:p>
          <w:p w14:paraId="2771BD14"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Araablased. Araabia ühiskond, Muhamed. Islam, araabia kultuur ja selle mõju Euroopale.</w:t>
            </w:r>
          </w:p>
          <w:p w14:paraId="04D122D2"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Bütsants, Bütsantsi tugevuse põhjused, </w:t>
            </w:r>
            <w:proofErr w:type="spellStart"/>
            <w:r w:rsidRPr="31A2B05A">
              <w:rPr>
                <w:rFonts w:ascii="Times New Roman" w:eastAsia="Times New Roman" w:hAnsi="Times New Roman" w:cs="Times New Roman"/>
                <w:sz w:val="24"/>
                <w:szCs w:val="24"/>
              </w:rPr>
              <w:t>Justinianus</w:t>
            </w:r>
            <w:proofErr w:type="spellEnd"/>
            <w:r w:rsidRPr="31A2B05A">
              <w:rPr>
                <w:rFonts w:ascii="Times New Roman" w:eastAsia="Times New Roman" w:hAnsi="Times New Roman" w:cs="Times New Roman"/>
                <w:sz w:val="24"/>
                <w:szCs w:val="24"/>
              </w:rPr>
              <w:t xml:space="preserve"> I, Vana-Vene riik.</w:t>
            </w:r>
          </w:p>
          <w:p w14:paraId="0D9C5D6D"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Linnad ja kaubandus, linnade teke ja eluolu, hansakaubandus Põhja-Euroopas, tsunftikord, linnade valitsemine.</w:t>
            </w:r>
          </w:p>
          <w:p w14:paraId="7FE2ED60"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Põhja-Euroopa ja Eesti. Skandinaavia eluviis ja ühiskond, viikingite retked.</w:t>
            </w:r>
          </w:p>
          <w:p w14:paraId="001F39A2" w14:textId="77777777" w:rsidR="00F6467A"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Eesti keskajal, eluolu muinasaja lõpus. </w:t>
            </w:r>
            <w:proofErr w:type="spellStart"/>
            <w:r w:rsidRPr="31A2B05A">
              <w:rPr>
                <w:rFonts w:ascii="Times New Roman" w:eastAsia="Times New Roman" w:hAnsi="Times New Roman" w:cs="Times New Roman"/>
                <w:sz w:val="24"/>
                <w:szCs w:val="24"/>
              </w:rPr>
              <w:t>Muinasmaakonnad</w:t>
            </w:r>
            <w:proofErr w:type="spellEnd"/>
            <w:r w:rsidRPr="31A2B05A">
              <w:rPr>
                <w:rFonts w:ascii="Times New Roman" w:eastAsia="Times New Roman" w:hAnsi="Times New Roman" w:cs="Times New Roman"/>
                <w:sz w:val="24"/>
                <w:szCs w:val="24"/>
              </w:rPr>
              <w:t>, muistne vabadusvõitlus ja ristiusustamine, ühiskonna struktuur. Valitsemine, Liivi Ordu. Linnad.</w:t>
            </w:r>
          </w:p>
          <w:p w14:paraId="52D2F3D3"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Keskaja ühiskond Saksamaa, Inglismaa ja Prantsusmaa näitel. Saksa-Rooma keisririik, parlamendi kujunemine Inglismaal, Prantsusmaa ühendamine. Eluolu keskajal.</w:t>
            </w:r>
          </w:p>
          <w:p w14:paraId="4C6084ED" w14:textId="77777777" w:rsidR="00F6467A"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Asustus, tegevusalad ja eluolu kodukohas muinasaja lõpul.</w:t>
            </w:r>
          </w:p>
          <w:p w14:paraId="4101652C" w14:textId="77777777" w:rsidR="00F6467A" w:rsidRDefault="00F6467A" w:rsidP="007B699A">
            <w:pPr>
              <w:autoSpaceDE w:val="0"/>
              <w:autoSpaceDN w:val="0"/>
              <w:adjustRightInd w:val="0"/>
              <w:rPr>
                <w:rFonts w:ascii="Times New Roman" w:hAnsi="Times New Roman" w:cs="Times New Roman"/>
                <w:b/>
                <w:bCs/>
                <w:sz w:val="24"/>
                <w:szCs w:val="24"/>
              </w:rPr>
            </w:pPr>
          </w:p>
        </w:tc>
      </w:tr>
      <w:tr w:rsidR="00EC20E2" w14:paraId="5FBDC5D5" w14:textId="77777777" w:rsidTr="31A2B05A">
        <w:tc>
          <w:tcPr>
            <w:tcW w:w="4673" w:type="dxa"/>
          </w:tcPr>
          <w:p w14:paraId="1A3BE393" w14:textId="77777777" w:rsidR="00EC20E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Maailm varauusajal 1492–1600</w:t>
            </w:r>
          </w:p>
          <w:p w14:paraId="01EAA30C"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7AC77530"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teab, kuidas mõjutasid varauusaegset ühiskonda maadeavastused, tehnoloogia areng ja reformatsioon;</w:t>
            </w:r>
          </w:p>
          <w:p w14:paraId="51DB5FC1"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kirjeldab Eesti arengut 16. sajandil, majanduse ja linnade arengut ning reformatsiooni mõju;</w:t>
            </w:r>
          </w:p>
          <w:p w14:paraId="1CB2C862"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seletab Liivi sõja põhjusi ja tagajärgi;</w:t>
            </w:r>
          </w:p>
          <w:p w14:paraId="5B2B9346"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4) seletab mõisteid </w:t>
            </w:r>
            <w:r w:rsidRPr="64B1ED48">
              <w:rPr>
                <w:rFonts w:ascii="Times New Roman" w:eastAsia="Times New Roman" w:hAnsi="Times New Roman" w:cs="Times New Roman"/>
                <w:i/>
                <w:iCs/>
                <w:sz w:val="24"/>
                <w:szCs w:val="24"/>
              </w:rPr>
              <w:t>maadeavastused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reformatsioon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protestandid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luteri usk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renessanss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humanism</w:t>
            </w:r>
            <w:r w:rsidRPr="64B1ED48">
              <w:rPr>
                <w:rFonts w:ascii="Times New Roman" w:eastAsia="Times New Roman" w:hAnsi="Times New Roman" w:cs="Times New Roman"/>
                <w:sz w:val="24"/>
                <w:szCs w:val="24"/>
              </w:rPr>
              <w:t>;</w:t>
            </w:r>
          </w:p>
          <w:p w14:paraId="2EBCE119"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5) teab, kes olid Kolumbus, Martin Luther ja Leonardo </w:t>
            </w:r>
            <w:proofErr w:type="spellStart"/>
            <w:r w:rsidRPr="64B1ED48">
              <w:rPr>
                <w:rFonts w:ascii="Times New Roman" w:eastAsia="Times New Roman" w:hAnsi="Times New Roman" w:cs="Times New Roman"/>
                <w:sz w:val="24"/>
                <w:szCs w:val="24"/>
              </w:rPr>
              <w:t>da</w:t>
            </w:r>
            <w:proofErr w:type="spellEnd"/>
            <w:r w:rsidRPr="64B1ED48">
              <w:rPr>
                <w:rFonts w:ascii="Times New Roman" w:eastAsia="Times New Roman" w:hAnsi="Times New Roman" w:cs="Times New Roman"/>
                <w:sz w:val="24"/>
                <w:szCs w:val="24"/>
              </w:rPr>
              <w:t xml:space="preserve"> Vinci, ning iseloomustab nende tegevust.</w:t>
            </w:r>
          </w:p>
          <w:p w14:paraId="4B99056E" w14:textId="77777777" w:rsidR="00EC20E2" w:rsidRPr="00975006" w:rsidRDefault="00EC20E2" w:rsidP="00F6467A">
            <w:pPr>
              <w:autoSpaceDE w:val="0"/>
              <w:autoSpaceDN w:val="0"/>
              <w:adjustRightInd w:val="0"/>
              <w:rPr>
                <w:rFonts w:ascii="Times New Roman" w:hAnsi="Times New Roman" w:cs="Times New Roman"/>
                <w:b/>
                <w:bCs/>
                <w:sz w:val="24"/>
                <w:szCs w:val="24"/>
              </w:rPr>
            </w:pPr>
          </w:p>
        </w:tc>
        <w:tc>
          <w:tcPr>
            <w:tcW w:w="4673" w:type="dxa"/>
          </w:tcPr>
          <w:p w14:paraId="7F33E63E"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 xml:space="preserve">Ühiskond varauusajal, tehnoloogia, uue maailmapildi kujunemine. Tehnoloogia areng, majandussuhted, humanism, kujutav kunst, Leonardo </w:t>
            </w:r>
            <w:proofErr w:type="spellStart"/>
            <w:r w:rsidRPr="64B1ED48">
              <w:rPr>
                <w:rFonts w:ascii="Times New Roman" w:eastAsia="Times New Roman" w:hAnsi="Times New Roman" w:cs="Times New Roman"/>
                <w:sz w:val="24"/>
                <w:szCs w:val="24"/>
              </w:rPr>
              <w:t>da</w:t>
            </w:r>
            <w:proofErr w:type="spellEnd"/>
            <w:r w:rsidRPr="64B1ED48">
              <w:rPr>
                <w:rFonts w:ascii="Times New Roman" w:eastAsia="Times New Roman" w:hAnsi="Times New Roman" w:cs="Times New Roman"/>
                <w:sz w:val="24"/>
                <w:szCs w:val="24"/>
              </w:rPr>
              <w:t xml:space="preserve"> Vinci.</w:t>
            </w:r>
          </w:p>
          <w:p w14:paraId="66ACD305"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Suured maadeavastused. Ameerika avastamine, maadeavastuste tähendus Euroopale ja Euroopa mõju avastatud maades.</w:t>
            </w:r>
          </w:p>
          <w:p w14:paraId="012AF8E3"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Reformatsioon Saksamaal. Martin Luther.</w:t>
            </w:r>
          </w:p>
          <w:p w14:paraId="12253948"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16. sajandil, reformatsioon, haldusjaotus ja linnad. Liivi sõja põhjused ja tagajärjed.</w:t>
            </w:r>
          </w:p>
          <w:p w14:paraId="1299C43A" w14:textId="77777777" w:rsidR="00EC20E2" w:rsidRPr="00975006" w:rsidRDefault="00EC20E2" w:rsidP="00F6467A">
            <w:pPr>
              <w:autoSpaceDE w:val="0"/>
              <w:autoSpaceDN w:val="0"/>
              <w:adjustRightInd w:val="0"/>
              <w:rPr>
                <w:rFonts w:ascii="Times New Roman" w:hAnsi="Times New Roman" w:cs="Times New Roman"/>
                <w:b/>
                <w:bCs/>
                <w:sz w:val="24"/>
                <w:szCs w:val="24"/>
              </w:rPr>
            </w:pPr>
          </w:p>
        </w:tc>
      </w:tr>
    </w:tbl>
    <w:p w14:paraId="4DDBEF00" w14:textId="77777777" w:rsidR="00F6467A" w:rsidRPr="00975006" w:rsidRDefault="00F6467A" w:rsidP="007B699A">
      <w:pPr>
        <w:autoSpaceDE w:val="0"/>
        <w:autoSpaceDN w:val="0"/>
        <w:adjustRightInd w:val="0"/>
        <w:spacing w:after="0" w:line="240" w:lineRule="auto"/>
        <w:rPr>
          <w:rFonts w:ascii="Times New Roman" w:hAnsi="Times New Roman" w:cs="Times New Roman"/>
          <w:b/>
          <w:bCs/>
          <w:sz w:val="24"/>
          <w:szCs w:val="24"/>
        </w:rPr>
      </w:pPr>
    </w:p>
    <w:p w14:paraId="1FCFF24F" w14:textId="77777777" w:rsidR="007B699A"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Uusaeg. 8.klass</w:t>
      </w:r>
    </w:p>
    <w:tbl>
      <w:tblPr>
        <w:tblStyle w:val="Kontuurtabel"/>
        <w:tblW w:w="0" w:type="auto"/>
        <w:tblLook w:val="04A0" w:firstRow="1" w:lastRow="0" w:firstColumn="1" w:lastColumn="0" w:noHBand="0" w:noVBand="1"/>
      </w:tblPr>
      <w:tblGrid>
        <w:gridCol w:w="4673"/>
        <w:gridCol w:w="4673"/>
      </w:tblGrid>
      <w:tr w:rsidR="00EC20E2" w14:paraId="14A870DC" w14:textId="77777777" w:rsidTr="31A2B05A">
        <w:tc>
          <w:tcPr>
            <w:tcW w:w="4673" w:type="dxa"/>
          </w:tcPr>
          <w:p w14:paraId="41224680" w14:textId="77777777" w:rsidR="00EC20E2"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tc>
        <w:tc>
          <w:tcPr>
            <w:tcW w:w="4673" w:type="dxa"/>
          </w:tcPr>
          <w:p w14:paraId="2C14C155" w14:textId="77777777" w:rsidR="00EC20E2"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tc>
      </w:tr>
      <w:tr w:rsidR="00EC20E2" w14:paraId="51EF35FA" w14:textId="77777777" w:rsidTr="31A2B05A">
        <w:tc>
          <w:tcPr>
            <w:tcW w:w="4673" w:type="dxa"/>
          </w:tcPr>
          <w:p w14:paraId="45BBEAE1" w14:textId="77777777" w:rsidR="00EC20E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Maailm 1600–1815</w:t>
            </w:r>
          </w:p>
          <w:p w14:paraId="76576650" w14:textId="77777777" w:rsidR="00EC20E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p w14:paraId="566A6EF8"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6A33239F"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teab, mis muutused toimusid Rootsi ja Vene ajal Eesti võimukorralduses, talurahva elus, hariduses ja kultuuris ning mis olid Põhjasõja tagajärjed Eestile;</w:t>
            </w:r>
          </w:p>
          <w:p w14:paraId="0F4A63E7"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selgitab valitsemiskorralduse muutusi uusajal: seisuslik riik, absolutism, valgustatud absolutism, parlamentarism;</w:t>
            </w:r>
          </w:p>
          <w:p w14:paraId="226F117D"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selgitab Prantsuse revolutsiooni ning Napoleoni reformide põhjusi, tagajärgi ja mõju;</w:t>
            </w:r>
          </w:p>
          <w:p w14:paraId="0A8FFC39"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toob esile ühiskonna ümberkorraldamise võimalusi reformide ja revolutsiooni teel ning saab aru, mille poolest need erinevad;</w:t>
            </w:r>
          </w:p>
          <w:p w14:paraId="698AD1A1"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teab, kuidas tekkisid Ameerika Ühendriigid, ja kirjeldab Ameerika Ühendriikide riigikorraldust;</w:t>
            </w:r>
          </w:p>
          <w:p w14:paraId="1C18F222"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kirjeldab baroki ja klassitsismi põhijooni;</w:t>
            </w:r>
          </w:p>
          <w:p w14:paraId="4431BE27"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7) seletab ja kasutab kontekstis mõisteid </w:t>
            </w:r>
            <w:r w:rsidRPr="64B1ED48">
              <w:rPr>
                <w:rFonts w:ascii="Times New Roman" w:eastAsia="Times New Roman" w:hAnsi="Times New Roman" w:cs="Times New Roman"/>
                <w:i/>
                <w:iCs/>
                <w:sz w:val="24"/>
                <w:szCs w:val="24"/>
              </w:rPr>
              <w:t>valgustus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valgustatud absolutism, reform</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revolutsioon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restauratsioon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absolutism</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parlamentarism</w:t>
            </w:r>
            <w:r w:rsidRPr="64B1ED48">
              <w:rPr>
                <w:rFonts w:ascii="Times New Roman" w:eastAsia="Times New Roman" w:hAnsi="Times New Roman" w:cs="Times New Roman"/>
                <w:sz w:val="24"/>
                <w:szCs w:val="24"/>
              </w:rPr>
              <w:t>;</w:t>
            </w:r>
          </w:p>
          <w:p w14:paraId="4DC47A65" w14:textId="77777777" w:rsidR="00EC20E2"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8) teab, kes olid Napoleon, Louis XIV, Peeter I ja </w:t>
            </w:r>
            <w:proofErr w:type="spellStart"/>
            <w:r w:rsidRPr="31A2B05A">
              <w:rPr>
                <w:rFonts w:ascii="Times New Roman" w:eastAsia="Times New Roman" w:hAnsi="Times New Roman" w:cs="Times New Roman"/>
                <w:sz w:val="24"/>
                <w:szCs w:val="24"/>
              </w:rPr>
              <w:t>Voltaire</w:t>
            </w:r>
            <w:proofErr w:type="spellEnd"/>
            <w:r w:rsidRPr="31A2B05A">
              <w:rPr>
                <w:rFonts w:ascii="Times New Roman" w:eastAsia="Times New Roman" w:hAnsi="Times New Roman" w:cs="Times New Roman"/>
                <w:sz w:val="24"/>
                <w:szCs w:val="24"/>
              </w:rPr>
              <w:t>, ning iseloomustab nende tegevust.</w:t>
            </w:r>
          </w:p>
          <w:p w14:paraId="3461D779" w14:textId="77777777" w:rsidR="00EC20E2" w:rsidRDefault="00EC20E2" w:rsidP="007B699A">
            <w:pPr>
              <w:autoSpaceDE w:val="0"/>
              <w:autoSpaceDN w:val="0"/>
              <w:adjustRightInd w:val="0"/>
              <w:rPr>
                <w:rFonts w:ascii="Times New Roman" w:hAnsi="Times New Roman" w:cs="Times New Roman"/>
                <w:b/>
                <w:bCs/>
                <w:sz w:val="24"/>
                <w:szCs w:val="24"/>
              </w:rPr>
            </w:pPr>
          </w:p>
        </w:tc>
        <w:tc>
          <w:tcPr>
            <w:tcW w:w="4673" w:type="dxa"/>
          </w:tcPr>
          <w:p w14:paraId="232D3050"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Uusaja ühiskonna põhijooned Euroopas, absolutismi kujunemine, Louis XIV, valgustusfilosoofia, Inglise kodusõda ja restauratsioon, Inglismaa ja Prantsusmaa, 18. sajandi valgustatud absolutism Preisimaa</w:t>
            </w:r>
          </w:p>
          <w:p w14:paraId="0C918B7B"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näitel, Friedrich II.</w:t>
            </w:r>
          </w:p>
          <w:p w14:paraId="464CF111"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Rootsi ja Vene riigi koosseisus, valitsemine, keskvõim ja aadli omavalitsus, Balti erikord, Põhjasõda, Peeter I, Eesti talurahvas 17. ja 18. sajandil, muutused majanduses ja poliitikas, vaimuelu</w:t>
            </w:r>
          </w:p>
          <w:p w14:paraId="1D96DCC1"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(religioon, haridus, kirjasõna).</w:t>
            </w:r>
          </w:p>
          <w:p w14:paraId="13A8CD13"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USA iseseisvumine, Iseseisvussõda, USA riiklik korraldus.</w:t>
            </w:r>
          </w:p>
          <w:p w14:paraId="4F27E006" w14:textId="77777777" w:rsidR="00EC20E2"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Prantsuse revolutsioon ja Napoleoni ajastu. Prantsuse revolutsiooni põhjused ja kulg, Napoleoni reformid, Viini kongress ja poliitilised muutused Euroopa kaardil </w:t>
            </w:r>
            <w:proofErr w:type="spellStart"/>
            <w:r w:rsidRPr="31A2B05A">
              <w:rPr>
                <w:rFonts w:ascii="Times New Roman" w:eastAsia="Times New Roman" w:hAnsi="Times New Roman" w:cs="Times New Roman"/>
                <w:sz w:val="24"/>
                <w:szCs w:val="24"/>
              </w:rPr>
              <w:t>Vestfaali</w:t>
            </w:r>
            <w:proofErr w:type="spellEnd"/>
            <w:r w:rsidRPr="31A2B05A">
              <w:rPr>
                <w:rFonts w:ascii="Times New Roman" w:eastAsia="Times New Roman" w:hAnsi="Times New Roman" w:cs="Times New Roman"/>
                <w:sz w:val="24"/>
                <w:szCs w:val="24"/>
              </w:rPr>
              <w:t xml:space="preserve"> rahu ning Viini kongressi</w:t>
            </w:r>
          </w:p>
          <w:p w14:paraId="58B080A2"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tulemusena, Prantsuse revolutsiooni ja Napoleoni sõdade tähtsus Euroopa ajaloos.</w:t>
            </w:r>
          </w:p>
          <w:p w14:paraId="59C7249A"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 barokk, klassitsism.</w:t>
            </w:r>
          </w:p>
          <w:p w14:paraId="3EB92DEB"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Asustus ja eluolu paikkonnas 17.–18. sajandil.</w:t>
            </w:r>
          </w:p>
          <w:p w14:paraId="3CF2D8B6" w14:textId="77777777" w:rsidR="00EC20E2" w:rsidRDefault="00EC20E2" w:rsidP="007B699A">
            <w:pPr>
              <w:autoSpaceDE w:val="0"/>
              <w:autoSpaceDN w:val="0"/>
              <w:adjustRightInd w:val="0"/>
              <w:rPr>
                <w:rFonts w:ascii="Times New Roman" w:hAnsi="Times New Roman" w:cs="Times New Roman"/>
                <w:b/>
                <w:bCs/>
                <w:sz w:val="24"/>
                <w:szCs w:val="24"/>
              </w:rPr>
            </w:pPr>
          </w:p>
        </w:tc>
      </w:tr>
      <w:tr w:rsidR="00EC20E2" w14:paraId="606CA59A" w14:textId="77777777" w:rsidTr="31A2B05A">
        <w:tc>
          <w:tcPr>
            <w:tcW w:w="4673" w:type="dxa"/>
          </w:tcPr>
          <w:p w14:paraId="7B5891C4" w14:textId="77777777" w:rsidR="00EC20E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Maailm 1815–1918</w:t>
            </w:r>
          </w:p>
          <w:p w14:paraId="469720B2"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0C7A2495"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näitab kaardil Esimeses maailmasõjas osalenud riikide liite;</w:t>
            </w:r>
          </w:p>
          <w:p w14:paraId="43C0E577"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kirjeldab rahvuslikku liikumist Eestis ja Euroopas;</w:t>
            </w:r>
          </w:p>
          <w:p w14:paraId="61440CBB"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selgitab Eesti iseseisvumist;</w:t>
            </w:r>
          </w:p>
          <w:p w14:paraId="15C952FF"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Esimese maailmasõja põhjusi ja tagajärgi;</w:t>
            </w:r>
          </w:p>
          <w:p w14:paraId="2E557D81"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iseloomustab 19. sajandi ja 20. sajandi alguse peamisi kultuurisaavutusi;</w:t>
            </w:r>
          </w:p>
          <w:p w14:paraId="51F437F1" w14:textId="77777777" w:rsidR="00EC20E2"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6) seletab ja kasutab kontekstis mõisteid </w:t>
            </w:r>
            <w:r w:rsidRPr="31A2B05A">
              <w:rPr>
                <w:rFonts w:ascii="Times New Roman" w:eastAsia="Times New Roman" w:hAnsi="Times New Roman" w:cs="Times New Roman"/>
                <w:i/>
                <w:iCs/>
                <w:sz w:val="24"/>
                <w:szCs w:val="24"/>
              </w:rPr>
              <w:t>rahvusriik</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monopol</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linnastumine</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rahvuslik liikumine</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venestamine</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autonoomia</w:t>
            </w:r>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i/>
                <w:iCs/>
                <w:sz w:val="24"/>
                <w:szCs w:val="24"/>
              </w:rPr>
              <w:t>Antant</w:t>
            </w:r>
            <w:proofErr w:type="spellEnd"/>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Kolmikliit</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liberalism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konservatism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sotsialism</w:t>
            </w:r>
            <w:r w:rsidRPr="31A2B05A">
              <w:rPr>
                <w:rFonts w:ascii="Times New Roman" w:eastAsia="Times New Roman" w:hAnsi="Times New Roman" w:cs="Times New Roman"/>
                <w:sz w:val="24"/>
                <w:szCs w:val="24"/>
              </w:rPr>
              <w:t>.</w:t>
            </w:r>
          </w:p>
          <w:p w14:paraId="0FB78278" w14:textId="77777777" w:rsidR="00EC20E2" w:rsidRPr="00975006" w:rsidRDefault="00EC20E2" w:rsidP="00EC20E2">
            <w:pPr>
              <w:autoSpaceDE w:val="0"/>
              <w:autoSpaceDN w:val="0"/>
              <w:adjustRightInd w:val="0"/>
              <w:rPr>
                <w:rFonts w:ascii="Times New Roman" w:hAnsi="Times New Roman" w:cs="Times New Roman"/>
                <w:b/>
                <w:bCs/>
                <w:sz w:val="24"/>
                <w:szCs w:val="24"/>
              </w:rPr>
            </w:pPr>
          </w:p>
        </w:tc>
        <w:tc>
          <w:tcPr>
            <w:tcW w:w="4673" w:type="dxa"/>
          </w:tcPr>
          <w:p w14:paraId="46E46DCF"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Industriaalühiskonna kujunemine, tööstuslik pööre, vabrikutootmine, linnastumine, industriaalühiskonna sotsiaalne pale, 19. sajandi poliitilised õpetused.</w:t>
            </w:r>
          </w:p>
          <w:p w14:paraId="101FCAA7"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Rahvuslus ja rahvusriigid, rahvusluse kasv Euroopas, rahvusriigi loomine Saksamaa näitel, Saksa keisririik.</w:t>
            </w:r>
          </w:p>
          <w:p w14:paraId="610DA5EC"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19. sajandil ja 20. sajandi algul, Vene impeeriumi äärealade poliitika, talurahvaseadused, rahvuslik</w:t>
            </w:r>
          </w:p>
          <w:p w14:paraId="28A5E1EE"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ärkamine, selle eeldused, liidrid ja üritused, venestusaeg, 1905. aasta revolutsiooni tagajärjed.</w:t>
            </w:r>
          </w:p>
          <w:p w14:paraId="40720430" w14:textId="77777777" w:rsidR="00EC20E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Esimene maailmasõda, uue jõudude vahekorra kujunemine Euroopas, sõja põhjused, kulg ja tagajärjed,</w:t>
            </w:r>
          </w:p>
          <w:p w14:paraId="58033A53" w14:textId="77777777" w:rsidR="00EC20E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sz w:val="24"/>
                <w:szCs w:val="24"/>
              </w:rPr>
              <w:t>maailmasõja mõju Eestile. Eesti iseseisvumine: autonoomiast Vabadussõjani. Kultuur 19. sajandil ja 20. sajandi algul: eluolu, ajakirjandus, seltsiliikumine, sh kodukohas.</w:t>
            </w:r>
          </w:p>
        </w:tc>
      </w:tr>
    </w:tbl>
    <w:p w14:paraId="1FC39945" w14:textId="77777777" w:rsidR="00EC20E2" w:rsidRPr="00975006" w:rsidRDefault="00EC20E2" w:rsidP="007B699A">
      <w:pPr>
        <w:autoSpaceDE w:val="0"/>
        <w:autoSpaceDN w:val="0"/>
        <w:adjustRightInd w:val="0"/>
        <w:spacing w:after="0" w:line="240" w:lineRule="auto"/>
        <w:rPr>
          <w:rFonts w:ascii="Times New Roman" w:hAnsi="Times New Roman" w:cs="Times New Roman"/>
          <w:b/>
          <w:bCs/>
          <w:sz w:val="24"/>
          <w:szCs w:val="24"/>
        </w:rPr>
      </w:pPr>
    </w:p>
    <w:p w14:paraId="4CC1E418" w14:textId="77777777" w:rsidR="007B699A" w:rsidRDefault="007B699A"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Lähiajalugu</w:t>
      </w:r>
      <w:r w:rsidR="0007521B" w:rsidRPr="64B1ED48">
        <w:rPr>
          <w:rFonts w:ascii="Times New Roman" w:eastAsia="Times New Roman" w:hAnsi="Times New Roman" w:cs="Times New Roman"/>
          <w:b/>
          <w:bCs/>
          <w:sz w:val="24"/>
          <w:szCs w:val="24"/>
        </w:rPr>
        <w:t>, 9.klass</w:t>
      </w:r>
      <w:r w:rsidR="006961CE">
        <w:rPr>
          <w:rFonts w:ascii="Times New Roman" w:hAnsi="Times New Roman" w:cs="Times New Roman"/>
          <w:b/>
          <w:bCs/>
          <w:sz w:val="24"/>
          <w:szCs w:val="24"/>
        </w:rPr>
        <w:tab/>
      </w:r>
      <w:r w:rsidR="006961CE">
        <w:rPr>
          <w:rFonts w:ascii="Times New Roman" w:hAnsi="Times New Roman" w:cs="Times New Roman"/>
          <w:b/>
          <w:bCs/>
          <w:sz w:val="24"/>
          <w:szCs w:val="24"/>
        </w:rPr>
        <w:tab/>
      </w:r>
    </w:p>
    <w:tbl>
      <w:tblPr>
        <w:tblStyle w:val="Kontuurtabel"/>
        <w:tblW w:w="0" w:type="auto"/>
        <w:tblLook w:val="04A0" w:firstRow="1" w:lastRow="0" w:firstColumn="1" w:lastColumn="0" w:noHBand="0" w:noVBand="1"/>
      </w:tblPr>
      <w:tblGrid>
        <w:gridCol w:w="4673"/>
        <w:gridCol w:w="4673"/>
      </w:tblGrid>
      <w:tr w:rsidR="006961CE" w14:paraId="6D61E7FB" w14:textId="77777777" w:rsidTr="31A2B05A">
        <w:tc>
          <w:tcPr>
            <w:tcW w:w="4673" w:type="dxa"/>
          </w:tcPr>
          <w:p w14:paraId="3D232698" w14:textId="77777777" w:rsidR="006961CE"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tc>
        <w:tc>
          <w:tcPr>
            <w:tcW w:w="4673" w:type="dxa"/>
          </w:tcPr>
          <w:p w14:paraId="730EB58C" w14:textId="77777777" w:rsidR="006961CE"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tc>
      </w:tr>
      <w:tr w:rsidR="006961CE" w14:paraId="3B8D677F" w14:textId="77777777" w:rsidTr="31A2B05A">
        <w:tc>
          <w:tcPr>
            <w:tcW w:w="4673" w:type="dxa"/>
          </w:tcPr>
          <w:p w14:paraId="4CD83EEF" w14:textId="77777777" w:rsidR="006961CE"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Maailm kahe maailmasõja vahel 1918–1939</w:t>
            </w:r>
          </w:p>
          <w:p w14:paraId="059676DC"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748C677E"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näitab kaardil Esimese maailmasõja järel toimunud muutusi;</w:t>
            </w:r>
          </w:p>
          <w:p w14:paraId="06907FFF" w14:textId="77777777" w:rsidR="006961CE"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2) iseloomustab ning võrdleb demokraatlikku ja </w:t>
            </w:r>
            <w:proofErr w:type="spellStart"/>
            <w:r w:rsidRPr="31A2B05A">
              <w:rPr>
                <w:rFonts w:ascii="Times New Roman" w:eastAsia="Times New Roman" w:hAnsi="Times New Roman" w:cs="Times New Roman"/>
                <w:sz w:val="24"/>
                <w:szCs w:val="24"/>
              </w:rPr>
              <w:t>diktatuurset</w:t>
            </w:r>
            <w:proofErr w:type="spellEnd"/>
            <w:r w:rsidRPr="31A2B05A">
              <w:rPr>
                <w:rFonts w:ascii="Times New Roman" w:eastAsia="Times New Roman" w:hAnsi="Times New Roman" w:cs="Times New Roman"/>
                <w:sz w:val="24"/>
                <w:szCs w:val="24"/>
              </w:rPr>
              <w:t xml:space="preserve"> ühiskonda;</w:t>
            </w:r>
          </w:p>
          <w:p w14:paraId="53AA51FE"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kirjeldab ning võrdleb Eesti Vabariigi arengut demokraatliku parlamentarismi aastail ja vaikival ajastul;</w:t>
            </w:r>
          </w:p>
          <w:p w14:paraId="7AA469F2"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kirjeldab kultuuri arengut ja eluolu Eesti Vabariigis ning maailmas, nimetab uusi kultuurinähtusi ja tähtsamaid kultuurisaavutusi;</w:t>
            </w:r>
          </w:p>
          <w:p w14:paraId="574ACDCB" w14:textId="77777777" w:rsidR="006961CE"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5) seletab ja kasutab kontekstis mõisteid </w:t>
            </w:r>
            <w:r w:rsidRPr="31A2B05A">
              <w:rPr>
                <w:rFonts w:ascii="Times New Roman" w:eastAsia="Times New Roman" w:hAnsi="Times New Roman" w:cs="Times New Roman"/>
                <w:i/>
                <w:iCs/>
                <w:sz w:val="24"/>
                <w:szCs w:val="24"/>
              </w:rPr>
              <w:t>demokraatia</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diktatuur</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autoritarism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totalitarism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fašism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kommunism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natsionaalsotsialism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repressioon</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Rahvaste Liit</w:t>
            </w:r>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i/>
                <w:iCs/>
                <w:sz w:val="24"/>
                <w:szCs w:val="24"/>
              </w:rPr>
              <w:t>Versailles</w:t>
            </w:r>
            <w:proofErr w:type="spellEnd"/>
            <w:r w:rsidRPr="31A2B05A">
              <w:rPr>
                <w:rFonts w:ascii="Times New Roman" w:eastAsia="Times New Roman" w:hAnsi="Times New Roman" w:cs="Times New Roman"/>
                <w:i/>
                <w:iCs/>
                <w:sz w:val="24"/>
                <w:szCs w:val="24"/>
              </w:rPr>
              <w:t>’ süsteem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vaikiv ajastu</w:t>
            </w:r>
            <w:r w:rsidRPr="31A2B05A">
              <w:rPr>
                <w:rFonts w:ascii="Times New Roman" w:eastAsia="Times New Roman" w:hAnsi="Times New Roman" w:cs="Times New Roman"/>
                <w:sz w:val="24"/>
                <w:szCs w:val="24"/>
              </w:rPr>
              <w:t>,</w:t>
            </w:r>
          </w:p>
          <w:p w14:paraId="6D736AB7"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i/>
                <w:iCs/>
                <w:sz w:val="24"/>
                <w:szCs w:val="24"/>
              </w:rPr>
              <w:t>parlamentarism</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Tartu rahu</w:t>
            </w:r>
            <w:r w:rsidRPr="64B1ED48">
              <w:rPr>
                <w:rFonts w:ascii="Times New Roman" w:eastAsia="Times New Roman" w:hAnsi="Times New Roman" w:cs="Times New Roman"/>
                <w:sz w:val="24"/>
                <w:szCs w:val="24"/>
              </w:rPr>
              <w:t>;</w:t>
            </w:r>
          </w:p>
          <w:p w14:paraId="0E7BC5EC" w14:textId="77777777" w:rsidR="006961CE" w:rsidRDefault="31A2B05A" w:rsidP="31A2B05A">
            <w:pPr>
              <w:autoSpaceDE w:val="0"/>
              <w:autoSpaceDN w:val="0"/>
              <w:adjustRightInd w:val="0"/>
              <w:rPr>
                <w:rFonts w:ascii="Times New Roman" w:eastAsia="Times New Roman" w:hAnsi="Times New Roman" w:cs="Times New Roman"/>
                <w:b/>
                <w:bCs/>
                <w:sz w:val="24"/>
                <w:szCs w:val="24"/>
              </w:rPr>
            </w:pPr>
            <w:r w:rsidRPr="31A2B05A">
              <w:rPr>
                <w:rFonts w:ascii="Times New Roman" w:eastAsia="Times New Roman" w:hAnsi="Times New Roman" w:cs="Times New Roman"/>
                <w:sz w:val="24"/>
                <w:szCs w:val="24"/>
              </w:rPr>
              <w:t xml:space="preserve">6) teab, kes olid Jossif Stalin, </w:t>
            </w:r>
            <w:proofErr w:type="spellStart"/>
            <w:r w:rsidRPr="31A2B05A">
              <w:rPr>
                <w:rFonts w:ascii="Times New Roman" w:eastAsia="Times New Roman" w:hAnsi="Times New Roman" w:cs="Times New Roman"/>
                <w:sz w:val="24"/>
                <w:szCs w:val="24"/>
              </w:rPr>
              <w:t>Benito</w:t>
            </w:r>
            <w:proofErr w:type="spellEnd"/>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sz w:val="24"/>
                <w:szCs w:val="24"/>
              </w:rPr>
              <w:t>Mussolini</w:t>
            </w:r>
            <w:proofErr w:type="spellEnd"/>
            <w:r w:rsidRPr="31A2B05A">
              <w:rPr>
                <w:rFonts w:ascii="Times New Roman" w:eastAsia="Times New Roman" w:hAnsi="Times New Roman" w:cs="Times New Roman"/>
                <w:sz w:val="24"/>
                <w:szCs w:val="24"/>
              </w:rPr>
              <w:t xml:space="preserve">, Adolf Hitler, </w:t>
            </w:r>
            <w:proofErr w:type="spellStart"/>
            <w:r w:rsidRPr="31A2B05A">
              <w:rPr>
                <w:rFonts w:ascii="Times New Roman" w:eastAsia="Times New Roman" w:hAnsi="Times New Roman" w:cs="Times New Roman"/>
                <w:sz w:val="24"/>
                <w:szCs w:val="24"/>
              </w:rPr>
              <w:t>Franklin</w:t>
            </w:r>
            <w:proofErr w:type="spellEnd"/>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sz w:val="24"/>
                <w:szCs w:val="24"/>
              </w:rPr>
              <w:t>Delano</w:t>
            </w:r>
            <w:proofErr w:type="spellEnd"/>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sz w:val="24"/>
                <w:szCs w:val="24"/>
              </w:rPr>
              <w:t>Roosevelt</w:t>
            </w:r>
            <w:proofErr w:type="spellEnd"/>
            <w:r w:rsidRPr="31A2B05A">
              <w:rPr>
                <w:rFonts w:ascii="Times New Roman" w:eastAsia="Times New Roman" w:hAnsi="Times New Roman" w:cs="Times New Roman"/>
                <w:sz w:val="24"/>
                <w:szCs w:val="24"/>
              </w:rPr>
              <w:t>, Konstantin Päts ja Jaan Tõnisson.</w:t>
            </w:r>
          </w:p>
        </w:tc>
        <w:tc>
          <w:tcPr>
            <w:tcW w:w="4673" w:type="dxa"/>
          </w:tcPr>
          <w:p w14:paraId="7492D5FB" w14:textId="77777777" w:rsidR="006961CE"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Rahvusvaheline olukord, Pariisi rahukonverents, poliitiline kaart pärast Esimest maailmasõda, </w:t>
            </w:r>
            <w:proofErr w:type="spellStart"/>
            <w:r w:rsidRPr="31A2B05A">
              <w:rPr>
                <w:rFonts w:ascii="Times New Roman" w:eastAsia="Times New Roman" w:hAnsi="Times New Roman" w:cs="Times New Roman"/>
                <w:sz w:val="24"/>
                <w:szCs w:val="24"/>
              </w:rPr>
              <w:t>Versailles</w:t>
            </w:r>
            <w:proofErr w:type="spellEnd"/>
            <w:r w:rsidRPr="31A2B05A">
              <w:rPr>
                <w:rFonts w:ascii="Times New Roman" w:eastAsia="Times New Roman" w:hAnsi="Times New Roman" w:cs="Times New Roman"/>
                <w:sz w:val="24"/>
                <w:szCs w:val="24"/>
              </w:rPr>
              <w:t xml:space="preserve">’ süsteem. </w:t>
            </w:r>
            <w:proofErr w:type="spellStart"/>
            <w:r w:rsidRPr="31A2B05A">
              <w:rPr>
                <w:rFonts w:ascii="Times New Roman" w:eastAsia="Times New Roman" w:hAnsi="Times New Roman" w:cs="Times New Roman"/>
                <w:sz w:val="24"/>
                <w:szCs w:val="24"/>
              </w:rPr>
              <w:t>Rahvasteliidu</w:t>
            </w:r>
            <w:proofErr w:type="spellEnd"/>
            <w:r w:rsidRPr="31A2B05A">
              <w:rPr>
                <w:rFonts w:ascii="Times New Roman" w:eastAsia="Times New Roman" w:hAnsi="Times New Roman" w:cs="Times New Roman"/>
                <w:sz w:val="24"/>
                <w:szCs w:val="24"/>
              </w:rPr>
              <w:t xml:space="preserve"> tegevus ja mõju, sõjakollete kujunemine Aasias ja Euroopas.</w:t>
            </w:r>
          </w:p>
          <w:p w14:paraId="5633293F"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Maailmamajandus, ülemaailmse majanduskriisi põhjused, olemus ja tagajärjed.</w:t>
            </w:r>
          </w:p>
          <w:p w14:paraId="7EDC1F06"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Demokraatia ja diktatuuri põhijooned. Demokraatia Ameerika Ühendriikide näitel, autoritarism Itaalia näitel, totalitarism NSV Liidu ja Saksamaa näitel.</w:t>
            </w:r>
          </w:p>
          <w:p w14:paraId="12915DE8"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Vabariik, Vabadussõda, Asutav Kogu, maareform ja põhiseadus, demokraatliku parlamentarismi aastad, vaikiv ajastu, majandus, kultuur ja eluolu, välispoliitika.</w:t>
            </w:r>
          </w:p>
          <w:p w14:paraId="38787E96"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 ja eluolu kahe maailmasõja vahel, uued kultuurinähtused, teadus, tehnika areng,</w:t>
            </w:r>
          </w:p>
          <w:p w14:paraId="0675237E"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aatomiuuringud, auto ja lennuk, raadio, kino ja film, kirjandus ja kunst, uued propagandavahendid.</w:t>
            </w:r>
          </w:p>
          <w:p w14:paraId="1DD3B8CC"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 ja eluolu paikkonnas 20. sajandi algul.</w:t>
            </w:r>
          </w:p>
          <w:p w14:paraId="0562CB0E" w14:textId="77777777" w:rsidR="006961CE" w:rsidRDefault="006961CE" w:rsidP="007B699A">
            <w:pPr>
              <w:autoSpaceDE w:val="0"/>
              <w:autoSpaceDN w:val="0"/>
              <w:adjustRightInd w:val="0"/>
              <w:rPr>
                <w:rFonts w:ascii="Times New Roman" w:hAnsi="Times New Roman" w:cs="Times New Roman"/>
                <w:b/>
                <w:bCs/>
                <w:sz w:val="24"/>
                <w:szCs w:val="24"/>
              </w:rPr>
            </w:pPr>
          </w:p>
        </w:tc>
      </w:tr>
      <w:tr w:rsidR="006961CE" w14:paraId="672F9F51" w14:textId="77777777" w:rsidTr="31A2B05A">
        <w:tc>
          <w:tcPr>
            <w:tcW w:w="4673" w:type="dxa"/>
          </w:tcPr>
          <w:p w14:paraId="0AE3911B" w14:textId="77777777" w:rsidR="006961CE"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Teine maailmasõda 1939–1945</w:t>
            </w:r>
          </w:p>
          <w:p w14:paraId="39E83B33"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14B76AC7"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teab, milline oli rahvusvaheline olukord Teise maailmasõja eel;</w:t>
            </w:r>
          </w:p>
          <w:p w14:paraId="3404D03F"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teab, millal algas ja lõppes Teine maailmasõda, toob esile Teise maailmasõja puhkemise põhjused, sõja tulemused ja tagajärjed;</w:t>
            </w:r>
          </w:p>
          <w:p w14:paraId="640AE674"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kirjeldab ajalookaardile tuginedes Teise maailmasõja sõjategevuse kulgu;</w:t>
            </w:r>
          </w:p>
          <w:p w14:paraId="5AECB95C"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selgitab MRP ja baaside lepingu tähtsust Eesti ajaloos;</w:t>
            </w:r>
          </w:p>
          <w:p w14:paraId="63B00E99"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iseloomustab Eesti Vabariigi iseseisvuse kaotamist;</w:t>
            </w:r>
          </w:p>
          <w:p w14:paraId="0704498E"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teab, mis riigid tegutsesid koostöös Saksamaaga ning mis riikidest moodustus Hitleri-vastane koalitsioon;</w:t>
            </w:r>
          </w:p>
          <w:p w14:paraId="695D760C"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7) seletab mõisteid </w:t>
            </w:r>
            <w:r w:rsidRPr="64B1ED48">
              <w:rPr>
                <w:rFonts w:ascii="Times New Roman" w:eastAsia="Times New Roman" w:hAnsi="Times New Roman" w:cs="Times New Roman"/>
                <w:i/>
                <w:iCs/>
                <w:sz w:val="24"/>
                <w:szCs w:val="24"/>
              </w:rPr>
              <w:t>MRP</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holokaust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küüditamine</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baaside leping</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okupatsioon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ÜRO</w:t>
            </w:r>
            <w:r w:rsidRPr="64B1ED48">
              <w:rPr>
                <w:rFonts w:ascii="Times New Roman" w:eastAsia="Times New Roman" w:hAnsi="Times New Roman" w:cs="Times New Roman"/>
                <w:sz w:val="24"/>
                <w:szCs w:val="24"/>
              </w:rPr>
              <w:t>.</w:t>
            </w:r>
          </w:p>
          <w:p w14:paraId="34CE0A41" w14:textId="77777777" w:rsidR="006961CE" w:rsidRPr="00975006" w:rsidRDefault="006961CE" w:rsidP="006961CE">
            <w:pPr>
              <w:autoSpaceDE w:val="0"/>
              <w:autoSpaceDN w:val="0"/>
              <w:adjustRightInd w:val="0"/>
              <w:rPr>
                <w:rFonts w:ascii="Times New Roman" w:hAnsi="Times New Roman" w:cs="Times New Roman"/>
                <w:b/>
                <w:bCs/>
                <w:sz w:val="24"/>
                <w:szCs w:val="24"/>
              </w:rPr>
            </w:pPr>
          </w:p>
        </w:tc>
        <w:tc>
          <w:tcPr>
            <w:tcW w:w="4673" w:type="dxa"/>
          </w:tcPr>
          <w:p w14:paraId="09E0558D"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Rahvusvaheline olukord. Lääneriikide järeleandmised Saksamaale. München. MRP.</w:t>
            </w:r>
          </w:p>
          <w:p w14:paraId="1C96E5DF"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Sõjategevuse üldiseloomustus, sõja algus ja lõpp, sõdivad pooled. Sõjategevus, rinded: Idarinne, Läänerinne, Vaikse Ookeani ja Põhja-Aafrika piirkond. Holokaust, ÜRO asutamine.</w:t>
            </w:r>
          </w:p>
          <w:p w14:paraId="0F3D5FE0"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Teise maailmasõja ajal, baaside ajastu, iseseisvuse kaotamine, juuniküüditamine, sõjategevus Eesti territooriumil, Nõukogude ja Saksa okupatsioon.</w:t>
            </w:r>
          </w:p>
          <w:p w14:paraId="1273578F"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Teise maailmasõja mõjud paikkonnas.</w:t>
            </w:r>
          </w:p>
          <w:p w14:paraId="62EBF3C5" w14:textId="77777777" w:rsidR="006961CE" w:rsidRPr="00975006" w:rsidRDefault="006961CE" w:rsidP="006961CE">
            <w:pPr>
              <w:autoSpaceDE w:val="0"/>
              <w:autoSpaceDN w:val="0"/>
              <w:adjustRightInd w:val="0"/>
              <w:rPr>
                <w:rFonts w:ascii="Times New Roman" w:hAnsi="Times New Roman" w:cs="Times New Roman"/>
                <w:b/>
                <w:bCs/>
                <w:sz w:val="24"/>
                <w:szCs w:val="24"/>
              </w:rPr>
            </w:pPr>
          </w:p>
        </w:tc>
      </w:tr>
      <w:tr w:rsidR="006961CE" w14:paraId="4945CE69" w14:textId="77777777" w:rsidTr="31A2B05A">
        <w:tc>
          <w:tcPr>
            <w:tcW w:w="4673" w:type="dxa"/>
          </w:tcPr>
          <w:p w14:paraId="44583451" w14:textId="77777777" w:rsidR="006961CE"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Maailm pärast Teist maailmasõda 1945–2000</w:t>
            </w:r>
          </w:p>
          <w:p w14:paraId="7029B7A3"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1EB5A3B0"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teab külma sõja põhijooni ning toob esile selle avaldumist ja vorme, näitab kaardil tähtsamaid külma sõja aegseid kriisikoldeid;</w:t>
            </w:r>
          </w:p>
          <w:p w14:paraId="2B6C8498" w14:textId="77777777" w:rsidR="0007521B"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 xml:space="preserve">2) teab ja näitab muutusi maailma poliitilisel kaardil 1990. aastail; </w:t>
            </w:r>
          </w:p>
          <w:p w14:paraId="2D873552"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kirjeldab tööstusriikide arengut USA ja Saksamaa Liitvabariigi näitel;</w:t>
            </w:r>
          </w:p>
          <w:p w14:paraId="54FBD706"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kirjeldab kommunistlikku ühiskonda NSV Liidu näitel ning Eesti arengut NSV Liidu koosseisus;</w:t>
            </w:r>
          </w:p>
          <w:p w14:paraId="2DCE181E"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toob esile kommunistliku süsteemi kokkuvarisemise põhjused ja tagajärjed;</w:t>
            </w:r>
          </w:p>
          <w:p w14:paraId="3670FEEB"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kirjeldab Eesti iseseisvuse taastamist ja Eesti Vabariigi arengut;</w:t>
            </w:r>
          </w:p>
          <w:p w14:paraId="41A6DF06"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iseloomustab kultuuri ja eluolu muutumist 20. sajandi vältel;</w:t>
            </w:r>
          </w:p>
          <w:p w14:paraId="4BE62665" w14:textId="77777777" w:rsidR="006961CE" w:rsidRPr="00975006" w:rsidRDefault="64B1ED48" w:rsidP="64B1ED48">
            <w:pPr>
              <w:autoSpaceDE w:val="0"/>
              <w:autoSpaceDN w:val="0"/>
              <w:adjustRightInd w:val="0"/>
              <w:rPr>
                <w:rFonts w:ascii="Times New Roman" w:eastAsia="Times New Roman" w:hAnsi="Times New Roman" w:cs="Times New Roman"/>
                <w:i/>
                <w:iCs/>
                <w:sz w:val="24"/>
                <w:szCs w:val="24"/>
              </w:rPr>
            </w:pPr>
            <w:r w:rsidRPr="64B1ED48">
              <w:rPr>
                <w:rFonts w:ascii="Times New Roman" w:eastAsia="Times New Roman" w:hAnsi="Times New Roman" w:cs="Times New Roman"/>
                <w:sz w:val="24"/>
                <w:szCs w:val="24"/>
              </w:rPr>
              <w:t xml:space="preserve">8) seletab ja kasutab kontekstis mõisteid </w:t>
            </w:r>
            <w:r w:rsidRPr="64B1ED48">
              <w:rPr>
                <w:rFonts w:ascii="Times New Roman" w:eastAsia="Times New Roman" w:hAnsi="Times New Roman" w:cs="Times New Roman"/>
                <w:i/>
                <w:iCs/>
                <w:sz w:val="24"/>
                <w:szCs w:val="24"/>
              </w:rPr>
              <w:t>perestroika, glasnost, külm sõda, kriisikolle,</w:t>
            </w:r>
          </w:p>
          <w:p w14:paraId="7990294A" w14:textId="77777777" w:rsidR="006961CE" w:rsidRPr="00975006" w:rsidRDefault="64B1ED48" w:rsidP="64B1ED48">
            <w:pPr>
              <w:autoSpaceDE w:val="0"/>
              <w:autoSpaceDN w:val="0"/>
              <w:adjustRightInd w:val="0"/>
              <w:rPr>
                <w:rFonts w:ascii="Times New Roman" w:eastAsia="Times New Roman" w:hAnsi="Times New Roman" w:cs="Times New Roman"/>
                <w:i/>
                <w:iCs/>
                <w:sz w:val="24"/>
                <w:szCs w:val="24"/>
              </w:rPr>
            </w:pPr>
            <w:r w:rsidRPr="64B1ED48">
              <w:rPr>
                <w:rFonts w:ascii="Times New Roman" w:eastAsia="Times New Roman" w:hAnsi="Times New Roman" w:cs="Times New Roman"/>
                <w:i/>
                <w:iCs/>
                <w:sz w:val="24"/>
                <w:szCs w:val="24"/>
              </w:rPr>
              <w:t>kollektiviseerimine, industrialiseerimine, metsavennad, plaanimajandus, massirepressioon, Atlandi Harta, Euroopa Liit, NATO, Balti kett, laulev revolutsioon;</w:t>
            </w:r>
          </w:p>
          <w:p w14:paraId="45FE60D7"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teab, kes olid Mihhail Gorbatšov, Boris Jeltsin, Arnold Rüütel, Lennart Meri, Edgar Savisaar ja Mart Laar, ning iseloomustab nende tegevust.</w:t>
            </w:r>
          </w:p>
          <w:p w14:paraId="6D98A12B" w14:textId="77777777" w:rsidR="006961CE" w:rsidRPr="00975006" w:rsidRDefault="006961CE" w:rsidP="006961CE">
            <w:pPr>
              <w:autoSpaceDE w:val="0"/>
              <w:autoSpaceDN w:val="0"/>
              <w:adjustRightInd w:val="0"/>
              <w:rPr>
                <w:rFonts w:ascii="Times New Roman" w:hAnsi="Times New Roman" w:cs="Times New Roman"/>
                <w:b/>
                <w:bCs/>
                <w:sz w:val="24"/>
                <w:szCs w:val="24"/>
              </w:rPr>
            </w:pPr>
          </w:p>
        </w:tc>
        <w:tc>
          <w:tcPr>
            <w:tcW w:w="4673" w:type="dxa"/>
          </w:tcPr>
          <w:p w14:paraId="25DFAAF7"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Külm sõda, külma sõja põhijooned ja avaldumisvormid, kriisid ja sõjad.</w:t>
            </w:r>
          </w:p>
          <w:p w14:paraId="13FF30D7"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Läänemaailm USA ja Saksamaa Liitvabariigi näitel. USA ühiskond, sisepoliitika, ühiskondlikud liikumised, välispoliitika. </w:t>
            </w:r>
            <w:r w:rsidRPr="64B1ED48">
              <w:rPr>
                <w:rFonts w:ascii="Times New Roman" w:eastAsia="Times New Roman" w:hAnsi="Times New Roman" w:cs="Times New Roman"/>
                <w:sz w:val="24"/>
                <w:szCs w:val="24"/>
              </w:rPr>
              <w:lastRenderedPageBreak/>
              <w:t>Saksamaa Liitvabariigi majanduse areng, Ida- ja Lääne-Saksamaa suhted.</w:t>
            </w:r>
          </w:p>
          <w:p w14:paraId="6A031DB6"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Kommunistlikud riigid, kommunistliku süsteemi teke. NSV Liit, stalinism, sula, stagnatsioon.</w:t>
            </w:r>
          </w:p>
          <w:p w14:paraId="24A5CAFF"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Nõukogude okupatsiooni all, piiride muutumine, repressioonid, kollektiviseerimine, industrialiseerimine, poliitiline juhtimine, kultuur ja eluolu.</w:t>
            </w:r>
          </w:p>
          <w:p w14:paraId="573E258F"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Kommunistliku süsteemi lagunemine, </w:t>
            </w:r>
            <w:r w:rsidRPr="64B1ED48">
              <w:rPr>
                <w:rFonts w:ascii="Times New Roman" w:eastAsia="Times New Roman" w:hAnsi="Times New Roman" w:cs="Times New Roman"/>
                <w:i/>
                <w:iCs/>
                <w:sz w:val="24"/>
                <w:szCs w:val="24"/>
              </w:rPr>
              <w:t xml:space="preserve">perestroika </w:t>
            </w:r>
            <w:r w:rsidRPr="64B1ED48">
              <w:rPr>
                <w:rFonts w:ascii="Times New Roman" w:eastAsia="Times New Roman" w:hAnsi="Times New Roman" w:cs="Times New Roman"/>
                <w:sz w:val="24"/>
                <w:szCs w:val="24"/>
              </w:rPr>
              <w:t xml:space="preserve">ja </w:t>
            </w:r>
            <w:r w:rsidRPr="64B1ED48">
              <w:rPr>
                <w:rFonts w:ascii="Times New Roman" w:eastAsia="Times New Roman" w:hAnsi="Times New Roman" w:cs="Times New Roman"/>
                <w:i/>
                <w:iCs/>
                <w:sz w:val="24"/>
                <w:szCs w:val="24"/>
              </w:rPr>
              <w:t>glasnost</w:t>
            </w:r>
            <w:r w:rsidRPr="64B1ED48">
              <w:rPr>
                <w:rFonts w:ascii="Times New Roman" w:eastAsia="Times New Roman" w:hAnsi="Times New Roman" w:cs="Times New Roman"/>
                <w:sz w:val="24"/>
                <w:szCs w:val="24"/>
              </w:rPr>
              <w:t>, Mihhail Gorbatšov, Boris Jeltsin,</w:t>
            </w:r>
          </w:p>
          <w:p w14:paraId="150AD9E5"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Saksamaa ühinemine.</w:t>
            </w:r>
          </w:p>
          <w:p w14:paraId="5F4B2465"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Eesti Vabariigi iseseisvuse taastamine. Laulev revolutsioon, Balti kett, põhiseadusliku korra taastamine.</w:t>
            </w:r>
          </w:p>
          <w:p w14:paraId="756E07AF" w14:textId="77777777" w:rsidR="006961CE"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Maailm alates 1990. aastaist, </w:t>
            </w:r>
            <w:proofErr w:type="spellStart"/>
            <w:r w:rsidRPr="31A2B05A">
              <w:rPr>
                <w:rFonts w:ascii="Times New Roman" w:eastAsia="Times New Roman" w:hAnsi="Times New Roman" w:cs="Times New Roman"/>
                <w:sz w:val="24"/>
                <w:szCs w:val="24"/>
              </w:rPr>
              <w:t>üldülevaade</w:t>
            </w:r>
            <w:proofErr w:type="spellEnd"/>
            <w:r w:rsidRPr="31A2B05A">
              <w:rPr>
                <w:rFonts w:ascii="Times New Roman" w:eastAsia="Times New Roman" w:hAnsi="Times New Roman" w:cs="Times New Roman"/>
                <w:sz w:val="24"/>
                <w:szCs w:val="24"/>
              </w:rPr>
              <w:t>, Euroopa Liidu laienemine, NATO laienemine, uued vastasseisud.</w:t>
            </w:r>
          </w:p>
          <w:p w14:paraId="4A25DF50" w14:textId="77777777" w:rsidR="006961CE"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 ja eluolu 20. sajandi teisel poolel. Teaduse ja tehnika areng, aatomiuuringud, infotehnoloogia, massikultuur, naine ja ühiskondlik elu, muutused mentaliteedis.</w:t>
            </w:r>
          </w:p>
          <w:p w14:paraId="1A19D9B3" w14:textId="77777777" w:rsidR="006961CE"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sz w:val="24"/>
                <w:szCs w:val="24"/>
              </w:rPr>
              <w:t>Poliitilised liikumised, kultuur ja eluolu ning ajalooline mälu ja mäluasutused kodukohas.</w:t>
            </w:r>
          </w:p>
        </w:tc>
      </w:tr>
    </w:tbl>
    <w:p w14:paraId="2946DB82" w14:textId="77777777" w:rsidR="006961CE" w:rsidRDefault="006961CE" w:rsidP="007B699A">
      <w:pPr>
        <w:autoSpaceDE w:val="0"/>
        <w:autoSpaceDN w:val="0"/>
        <w:adjustRightInd w:val="0"/>
        <w:spacing w:after="0" w:line="240" w:lineRule="auto"/>
        <w:rPr>
          <w:rFonts w:ascii="Times New Roman" w:hAnsi="Times New Roman" w:cs="Times New Roman"/>
          <w:b/>
          <w:bCs/>
          <w:sz w:val="24"/>
          <w:szCs w:val="24"/>
        </w:rPr>
      </w:pPr>
    </w:p>
    <w:p w14:paraId="37A5C6B1" w14:textId="77777777" w:rsidR="00AA18C9" w:rsidRDefault="76A457CB" w:rsidP="00AA18C9">
      <w:pPr>
        <w:autoSpaceDE w:val="0"/>
        <w:autoSpaceDN w:val="0"/>
        <w:adjustRightInd w:val="0"/>
        <w:spacing w:after="0" w:line="240" w:lineRule="auto"/>
      </w:pPr>
      <w:r w:rsidRPr="76A457CB">
        <w:rPr>
          <w:rFonts w:ascii="Times New Roman" w:eastAsia="Times New Roman" w:hAnsi="Times New Roman" w:cs="Times New Roman"/>
          <w:b/>
          <w:bCs/>
          <w:sz w:val="24"/>
          <w:szCs w:val="24"/>
        </w:rPr>
        <w:t>Ajaloo  h</w:t>
      </w:r>
      <w:r w:rsidRPr="76A457CB">
        <w:rPr>
          <w:rFonts w:ascii="Times New Roman" w:eastAsia="Times New Roman" w:hAnsi="Times New Roman" w:cs="Times New Roman"/>
          <w:b/>
          <w:bCs/>
          <w:color w:val="000000" w:themeColor="text1"/>
        </w:rPr>
        <w:t>indamine</w:t>
      </w:r>
    </w:p>
    <w:p w14:paraId="6150FDCD" w14:textId="3164FB78" w:rsidR="00AA18C9" w:rsidRDefault="76A457CB" w:rsidP="76A457CB">
      <w:pPr>
        <w:pStyle w:val="Normaallaadveeb"/>
        <w:spacing w:before="0" w:beforeAutospacing="0" w:after="0" w:afterAutospacing="0"/>
      </w:pPr>
      <w:r w:rsidRPr="76A457CB">
        <w:rPr>
          <w:color w:val="000000" w:themeColor="text1"/>
        </w:rPr>
        <w:t xml:space="preserve">Ajaloo õpitulemuste hindamisel lähtutakse Kehtna Põhikooli  hindamisjuhendist. </w:t>
      </w:r>
    </w:p>
    <w:p w14:paraId="2E33E902" w14:textId="77777777" w:rsidR="00AA18C9" w:rsidRDefault="64B1ED48" w:rsidP="64B1ED48">
      <w:pPr>
        <w:pStyle w:val="Normaallaadveeb"/>
        <w:spacing w:before="0" w:beforeAutospacing="0" w:after="40" w:afterAutospacing="0"/>
        <w:jc w:val="both"/>
      </w:pPr>
      <w:r w:rsidRPr="64B1ED48">
        <w:rPr>
          <w:color w:val="000000" w:themeColor="text1"/>
        </w:rPr>
        <w:t>Ajaloo õpitulemuste kontrolli ja hindamise eesmärk on saada ülevaade ajalooõpetuse õpitulemuste saavutatusest ja õpilase individuaalsest arengust ning kasutada saadud teavet õppe tulemuslikumaks kavandamiseks.</w:t>
      </w:r>
    </w:p>
    <w:p w14:paraId="4555A050" w14:textId="77777777" w:rsidR="00AA18C9" w:rsidRDefault="64B1ED48" w:rsidP="64B1ED48">
      <w:pPr>
        <w:pStyle w:val="Normaallaadveeb"/>
        <w:spacing w:before="0" w:beforeAutospacing="0" w:after="40" w:afterAutospacing="0"/>
        <w:jc w:val="both"/>
      </w:pPr>
      <w:r w:rsidRPr="64B1ED48">
        <w:rPr>
          <w:color w:val="000000" w:themeColor="text1"/>
        </w:rPr>
        <w:t xml:space="preserve">Hinnatakse nii teadmisi ja nende rakendamise oskust kui ka </w:t>
      </w:r>
      <w:proofErr w:type="spellStart"/>
      <w:r w:rsidRPr="64B1ED48">
        <w:rPr>
          <w:color w:val="000000" w:themeColor="text1"/>
        </w:rPr>
        <w:t>üldpädevuste</w:t>
      </w:r>
      <w:proofErr w:type="spellEnd"/>
      <w:r w:rsidRPr="64B1ED48">
        <w:rPr>
          <w:color w:val="000000" w:themeColor="text1"/>
        </w:rPr>
        <w:t xml:space="preserve"> saavutatust, sh õpioskusi suuliste vastuste (esituste), kirjalike ja/või praktiliste tööde ning praktiliste tegevuste alusel, arvestades õpilase teadmiste ja oskuste vastavust ainekava taotletavate õpitulemustele.</w:t>
      </w:r>
    </w:p>
    <w:p w14:paraId="19551F7D" w14:textId="77777777" w:rsidR="00AA18C9" w:rsidRDefault="64B1ED48" w:rsidP="64B1ED48">
      <w:pPr>
        <w:pStyle w:val="Normaallaadveeb"/>
        <w:spacing w:before="0" w:beforeAutospacing="0" w:after="0" w:afterAutospacing="0"/>
      </w:pPr>
      <w:r w:rsidRPr="64B1ED48">
        <w:rPr>
          <w:color w:val="000000" w:themeColor="text1"/>
        </w:rPr>
        <w:t>Õpitulemuste kontrollimise ja hindamise vormid   on mitmekesised, sisaldavad suulist ja kirjalikku küsitlust, tööd kaartide(sh kontuurkaartidega), dokumentide, allikmaterjali ja piltidega, referaadi ja uurimistöö koostamist, loovtööd ning arutluse kirjutamist, oskust asetada end kellegi teise olukorda ajastut arvestades, ajas orienteerumise oskust (tööd ajajoonega).</w:t>
      </w:r>
    </w:p>
    <w:p w14:paraId="6C271201" w14:textId="77777777" w:rsidR="00AA18C9" w:rsidRDefault="64B1ED48" w:rsidP="64B1ED48">
      <w:pPr>
        <w:pStyle w:val="Normaallaadveeb"/>
        <w:spacing w:before="0" w:beforeAutospacing="0" w:after="40" w:afterAutospacing="0"/>
        <w:jc w:val="both"/>
      </w:pPr>
      <w:r w:rsidRPr="64B1ED48">
        <w:rPr>
          <w:color w:val="000000" w:themeColor="text1"/>
        </w:rPr>
        <w:t>Kirjalikke ülesandeid hinnates arvestatakse eelkõige töö sisu, kuid parandatakse ka õigekirjavead, mida hindamisel üldjuhul ei arvestata.</w:t>
      </w:r>
    </w:p>
    <w:p w14:paraId="3E34541C" w14:textId="77777777" w:rsidR="00AA18C9" w:rsidRDefault="64B1ED48" w:rsidP="64B1ED48">
      <w:pPr>
        <w:pStyle w:val="Normaallaadveeb"/>
        <w:spacing w:before="0" w:beforeAutospacing="0" w:after="0" w:afterAutospacing="0"/>
      </w:pPr>
      <w:r w:rsidRPr="64B1ED48">
        <w:rPr>
          <w:color w:val="000000" w:themeColor="text1"/>
        </w:rPr>
        <w:t>Allikaanalüüsi puhul hinnatakse allikast olulise info leidmist, selle hindamist ja võrdlemist, katkendi põhjal vastamist, kommenteerimist ning usaldusväärsuse üle otsustamist.</w:t>
      </w:r>
    </w:p>
    <w:p w14:paraId="7BFB0E33" w14:textId="77777777" w:rsidR="00AA18C9" w:rsidRDefault="64B1ED48" w:rsidP="64B1ED48">
      <w:pPr>
        <w:pStyle w:val="Normaallaadveeb"/>
        <w:spacing w:before="0" w:beforeAutospacing="0" w:after="0" w:afterAutospacing="0"/>
      </w:pPr>
      <w:r w:rsidRPr="64B1ED48">
        <w:rPr>
          <w:color w:val="000000" w:themeColor="text1"/>
        </w:rPr>
        <w:t xml:space="preserve">Arutluse puhul hinnatakse vastavust teemale, ajastu ja teemakohaste faktide tundmist, analüüsi, </w:t>
      </w:r>
    </w:p>
    <w:p w14:paraId="593BDF51" w14:textId="77777777" w:rsidR="00AA18C9" w:rsidRDefault="64B1ED48" w:rsidP="64B1ED48">
      <w:pPr>
        <w:pStyle w:val="Normaallaadveeb"/>
        <w:spacing w:before="0" w:beforeAutospacing="0" w:after="0" w:afterAutospacing="0"/>
      </w:pPr>
      <w:r w:rsidRPr="64B1ED48">
        <w:rPr>
          <w:color w:val="000000" w:themeColor="text1"/>
        </w:rPr>
        <w:t>võrdlemise ja seoste loomise oskust ning isikliku suhtumise väljendamist põhjendatud hinnangute kaudu. Arutluse eeltööna kasutatakse ajalooliste loovtööde (enda kellegi teise olukorda asetamine ajastut arvestades; kirjade kirjutamine ajaloolisele isikule, ajaloolise isiku CV kirjutamine jne).</w:t>
      </w:r>
    </w:p>
    <w:p w14:paraId="11776B20" w14:textId="77777777" w:rsidR="00AA18C9" w:rsidRDefault="64B1ED48" w:rsidP="64B1ED48">
      <w:pPr>
        <w:pStyle w:val="Normaallaadveeb"/>
        <w:spacing w:before="0" w:beforeAutospacing="0" w:after="0" w:afterAutospacing="0"/>
      </w:pPr>
      <w:r w:rsidRPr="64B1ED48">
        <w:rPr>
          <w:color w:val="000000" w:themeColor="text1"/>
        </w:rPr>
        <w:t>Iseseisvate uurimistööde/praktiliste tööde (n temaatilise näituse, ekskursiooni läbiviimine, mudel-elamu, -kindluse vms valmistamine;  õppemängu koostamine; filmi, reportaaži, illustreeritud teemalahenduse valmistamine)  hindamisel  jälgitakse ka töö valmimise protsessi (probleemi püstitamine, andmete kogumine, selekteerimine, analüüsimine, töö vormistamine, klassis ettekandmine).</w:t>
      </w:r>
    </w:p>
    <w:p w14:paraId="706DF398" w14:textId="77777777" w:rsidR="00AA18C9" w:rsidRDefault="64B1ED48" w:rsidP="64B1ED48">
      <w:pPr>
        <w:pStyle w:val="Normaallaadveeb"/>
        <w:spacing w:before="0" w:beforeAutospacing="0" w:after="40" w:afterAutospacing="0"/>
        <w:jc w:val="both"/>
      </w:pPr>
      <w:r w:rsidRPr="64B1ED48">
        <w:rPr>
          <w:color w:val="000000" w:themeColor="text1"/>
        </w:rPr>
        <w:lastRenderedPageBreak/>
        <w:t>Õpitulemusi kontrollides  jälgitakse teadmiste (ajaloolise sõnavara) ja oskuste tasakaalu. Üksikfaktide teadmisele  eelistatakse tähtsamate ajaloosündmuste ja nähtuste analüüsi nõudvaid ülesandeid;  kasutatakse nii avatud kui ka etteantud vastusega ülesandeid.</w:t>
      </w:r>
    </w:p>
    <w:p w14:paraId="5997CC1D" w14:textId="77777777" w:rsidR="00AA18C9" w:rsidRDefault="00AA18C9" w:rsidP="007B699A">
      <w:pPr>
        <w:autoSpaceDE w:val="0"/>
        <w:autoSpaceDN w:val="0"/>
        <w:adjustRightInd w:val="0"/>
        <w:spacing w:after="0" w:line="240" w:lineRule="auto"/>
        <w:rPr>
          <w:rFonts w:ascii="Times New Roman" w:hAnsi="Times New Roman" w:cs="Times New Roman"/>
          <w:b/>
          <w:bCs/>
          <w:sz w:val="24"/>
          <w:szCs w:val="24"/>
        </w:rPr>
      </w:pPr>
    </w:p>
    <w:p w14:paraId="110FFD37" w14:textId="77777777" w:rsidR="00AA18C9" w:rsidRPr="00975006" w:rsidRDefault="00AA18C9" w:rsidP="007B699A">
      <w:pPr>
        <w:autoSpaceDE w:val="0"/>
        <w:autoSpaceDN w:val="0"/>
        <w:adjustRightInd w:val="0"/>
        <w:spacing w:after="0" w:line="240" w:lineRule="auto"/>
        <w:rPr>
          <w:rFonts w:ascii="Times New Roman" w:hAnsi="Times New Roman" w:cs="Times New Roman"/>
          <w:b/>
          <w:bCs/>
          <w:sz w:val="24"/>
          <w:szCs w:val="24"/>
        </w:rPr>
      </w:pPr>
    </w:p>
    <w:p w14:paraId="054DD064" w14:textId="77777777" w:rsidR="007B699A" w:rsidRPr="00AA18C9" w:rsidRDefault="64B1ED48" w:rsidP="64B1ED48">
      <w:pPr>
        <w:autoSpaceDE w:val="0"/>
        <w:autoSpaceDN w:val="0"/>
        <w:adjustRightInd w:val="0"/>
        <w:spacing w:after="0" w:line="240" w:lineRule="auto"/>
        <w:rPr>
          <w:rFonts w:ascii="Times New Roman" w:eastAsia="Times New Roman" w:hAnsi="Times New Roman" w:cs="Times New Roman"/>
          <w:b/>
          <w:bCs/>
          <w:sz w:val="28"/>
          <w:szCs w:val="28"/>
        </w:rPr>
      </w:pPr>
      <w:r w:rsidRPr="64B1ED48">
        <w:rPr>
          <w:rFonts w:ascii="Times New Roman" w:eastAsia="Times New Roman" w:hAnsi="Times New Roman" w:cs="Times New Roman"/>
          <w:b/>
          <w:bCs/>
          <w:sz w:val="28"/>
          <w:szCs w:val="28"/>
        </w:rPr>
        <w:t>Ühiskonnaõpetus</w:t>
      </w:r>
    </w:p>
    <w:p w14:paraId="35160E5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 ja kasvatuseesmärgid</w:t>
      </w:r>
    </w:p>
    <w:p w14:paraId="064B1C5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Põhikooli ühiskonnaõpetusega taotletakse, et põhikooli lõpuks õpilane:</w:t>
      </w:r>
    </w:p>
    <w:p w14:paraId="723C1F3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tunneb huvi ühiskonna probleemide vastu, oskab neid märgata ja uurida ning oma seisukohti ja valikuid põhjendada;</w:t>
      </w:r>
    </w:p>
    <w:p w14:paraId="3D957B7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oskab tulla toime tänapäeva ühiskonnas, lähtudes üldinimlikest väärtustest;</w:t>
      </w:r>
    </w:p>
    <w:p w14:paraId="6FF85B6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kuidas osaleda poliitika kujundamises ja elluviimises nii kohalikul kui ka Eesti riigi tasandil;</w:t>
      </w:r>
    </w:p>
    <w:p w14:paraId="707A7A3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väärtustab inimõigusi ja demokraatia põhimõtteid: seaduslikkust, vabaduse ja vastutuse seost;</w:t>
      </w:r>
    </w:p>
    <w:p w14:paraId="530D613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arvestab teisi, väärtustab mitmekesisust, osalemist ühiskonna arengus ja sidususes, seisab</w:t>
      </w:r>
    </w:p>
    <w:p w14:paraId="12BD279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vastu kesksete normide rikkumisele ning on seaduskuulekas;</w:t>
      </w:r>
    </w:p>
    <w:p w14:paraId="41B102E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määratleb ennast ühiskonna liikmena, Eesti, Euroopa ja maailmakodanikuna.</w:t>
      </w:r>
    </w:p>
    <w:p w14:paraId="42158AA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algatab ning toetab koostööd ühiste eesmärkide seadmisel ja elluviimisel;</w:t>
      </w:r>
    </w:p>
    <w:p w14:paraId="282ACA9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kasutab ühiskonnaõpetuses omandatud teadmisi, oskusi ja hoiakuid oma edasiste õpingute ja</w:t>
      </w:r>
    </w:p>
    <w:p w14:paraId="4EA9C42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teadlike karjääriotsuste kavandamisel ning langetamisel, koostab esmase karjääriplaani.</w:t>
      </w:r>
    </w:p>
    <w:p w14:paraId="6B699379" w14:textId="77777777" w:rsidR="001626C0" w:rsidRDefault="001626C0" w:rsidP="007B699A">
      <w:pPr>
        <w:autoSpaceDE w:val="0"/>
        <w:autoSpaceDN w:val="0"/>
        <w:adjustRightInd w:val="0"/>
        <w:spacing w:after="0" w:line="240" w:lineRule="auto"/>
        <w:rPr>
          <w:rFonts w:ascii="Times New Roman" w:hAnsi="Times New Roman" w:cs="Times New Roman"/>
          <w:sz w:val="24"/>
          <w:szCs w:val="24"/>
        </w:rPr>
      </w:pPr>
    </w:p>
    <w:p w14:paraId="47B85D6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 Õppe- ja kasvatuseesmärgid II kooliastmes</w:t>
      </w:r>
    </w:p>
    <w:p w14:paraId="19A670C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klassi lõpetaja:</w:t>
      </w:r>
    </w:p>
    <w:p w14:paraId="766250F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teab ja väärtustab demokraatia põhimõtteid;</w:t>
      </w:r>
    </w:p>
    <w:p w14:paraId="1787048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mõistab, kuidas demokraatia põhimõtted saavad toimida koolis, märkab probleeme koolis,</w:t>
      </w:r>
    </w:p>
    <w:p w14:paraId="28CFECD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toetab oma käitumise ja osalemisega koolidemokraatiat;</w:t>
      </w:r>
    </w:p>
    <w:p w14:paraId="6EB719A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märkab ning arvestab erinevaid huve ja võimalusi ning on valmis koostööks ja kokkulepeteks,</w:t>
      </w:r>
    </w:p>
    <w:p w14:paraId="4335BE1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oskab otsida ja pakkuda abi probleemide lahendamisel;</w:t>
      </w:r>
    </w:p>
    <w:p w14:paraId="7CDEB70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Eesti riigi valitsemise põhilisi institutsioone, kirjeldab nende ülesandeid (kohalik</w:t>
      </w:r>
    </w:p>
    <w:p w14:paraId="28F097A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omavalitsus, Riigikogu, Vabariigi Valitsus, Vabariigi President, kohus) ning nimetab erinevaid</w:t>
      </w:r>
    </w:p>
    <w:p w14:paraId="75C0A99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riigijuhtimisega seotud ameteid/elukutseid;</w:t>
      </w:r>
    </w:p>
    <w:p w14:paraId="5D449C7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teab, mis on põhiseadus ja teised seadused, miks tuleb seadusi täita; teab, mis on lapse</w:t>
      </w:r>
    </w:p>
    <w:p w14:paraId="718CD47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õigused ja vastutus;</w:t>
      </w:r>
    </w:p>
    <w:p w14:paraId="3A0D382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selgitab näidetega, mis on kodanikuühendus, kodanikualgatus ja vabatahtlik töö; põhjendab</w:t>
      </w:r>
    </w:p>
    <w:p w14:paraId="2A1C4AF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vabatahtliku töö vajalikkust ning pakub abi abivajajaile; tunneb ära ebaõigluse ja oskab sellele</w:t>
      </w:r>
    </w:p>
    <w:p w14:paraId="6488118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vastu seista;</w:t>
      </w:r>
    </w:p>
    <w:p w14:paraId="106ECCE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mõistab inimeste iseärasusi ning teab, et inimesed erinevad rahvuse, soo, vaimse ja füüsilise</w:t>
      </w:r>
    </w:p>
    <w:p w14:paraId="3331969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suutlikkuse ning vaadete ja usutunnistuste poolest; on salliv erinevuste suhtes ja valmis</w:t>
      </w:r>
    </w:p>
    <w:p w14:paraId="0D40562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koostööks;</w:t>
      </w:r>
    </w:p>
    <w:p w14:paraId="0C47791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toob näiteid ühiskonna toimimiseks ja arenguks vajalikest elukutsetest ja ettevõtetest ning</w:t>
      </w:r>
    </w:p>
    <w:p w14:paraId="4C899C9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väärtustab töötamist kui peamist elatusallikat, tunneb oma õigusi ja vastutust omanikuna ja</w:t>
      </w:r>
    </w:p>
    <w:p w14:paraId="2C8409E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tarbijana ning mõistab, miks erinevais ameteis töötamisel eeldatakse erinevaid teadmisi, oskusi</w:t>
      </w:r>
    </w:p>
    <w:p w14:paraId="3A5FBB5E"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ja isiksuseomadusi;</w:t>
      </w:r>
    </w:p>
    <w:p w14:paraId="4A916B4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oskab leida teavet oma eesmärkide ja huvide tarbeks ning seda kriitiliselt hinnata; esitab oma</w:t>
      </w:r>
    </w:p>
    <w:p w14:paraId="44EC3E8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teadmisi ja seisukohti selgelt ja veenvalt ning suudab neid põhjendada; loob, kasutab ja jagab</w:t>
      </w:r>
    </w:p>
    <w:p w14:paraId="4B3ACD7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infot ning väärtustab enda ja teiste autorite tööd;</w:t>
      </w:r>
    </w:p>
    <w:p w14:paraId="75A08A5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10) teab, et tal on õigus saada abi, ning oskab leida abi ettetulevates elusituatsioonides.</w:t>
      </w:r>
    </w:p>
    <w:p w14:paraId="315F56CF" w14:textId="77777777" w:rsidR="007B699A"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 ja õppesisu II kooliastmes</w:t>
      </w:r>
    </w:p>
    <w:p w14:paraId="4A8856CE" w14:textId="77777777" w:rsidR="00FC22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 xml:space="preserve">6.klass </w:t>
      </w:r>
    </w:p>
    <w:tbl>
      <w:tblPr>
        <w:tblStyle w:val="Kontuurtabel"/>
        <w:tblW w:w="0" w:type="auto"/>
        <w:tblLook w:val="04A0" w:firstRow="1" w:lastRow="0" w:firstColumn="1" w:lastColumn="0" w:noHBand="0" w:noVBand="1"/>
      </w:tblPr>
      <w:tblGrid>
        <w:gridCol w:w="4673"/>
        <w:gridCol w:w="4673"/>
      </w:tblGrid>
      <w:tr w:rsidR="00FC2206" w14:paraId="2401E4BB" w14:textId="77777777" w:rsidTr="31A2B05A">
        <w:tc>
          <w:tcPr>
            <w:tcW w:w="4673" w:type="dxa"/>
          </w:tcPr>
          <w:p w14:paraId="506B4917" w14:textId="77777777" w:rsidR="00FC22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tc>
        <w:tc>
          <w:tcPr>
            <w:tcW w:w="4673" w:type="dxa"/>
          </w:tcPr>
          <w:p w14:paraId="00AF00A5" w14:textId="77777777" w:rsidR="00FC22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tc>
      </w:tr>
      <w:tr w:rsidR="00FC2206" w14:paraId="36AE2CD0" w14:textId="77777777" w:rsidTr="31A2B05A">
        <w:tc>
          <w:tcPr>
            <w:tcW w:w="4673" w:type="dxa"/>
          </w:tcPr>
          <w:p w14:paraId="6178C1BD" w14:textId="77777777" w:rsidR="00FC220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Sotsiaalsed suhted</w:t>
            </w:r>
          </w:p>
          <w:p w14:paraId="6CB1A395" w14:textId="77777777" w:rsidR="00FC220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Inimesed meie ümber, kogukonnad; Euroopa riigid ja rahvad; sallivus</w:t>
            </w:r>
          </w:p>
          <w:p w14:paraId="138D6EB0"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Õpilane:</w:t>
            </w:r>
          </w:p>
          <w:p w14:paraId="3207532C"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seletab oma sõnadega ning kasutab kontekstis mõisteid </w:t>
            </w:r>
            <w:r w:rsidRPr="64B1ED48">
              <w:rPr>
                <w:rFonts w:ascii="Times New Roman" w:eastAsia="Times New Roman" w:hAnsi="Times New Roman" w:cs="Times New Roman"/>
                <w:i/>
                <w:iCs/>
                <w:sz w:val="24"/>
                <w:szCs w:val="24"/>
              </w:rPr>
              <w:t>rahvus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riik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 xml:space="preserve">võrdõiguslikkus </w:t>
            </w:r>
            <w:r w:rsidRPr="64B1ED48">
              <w:rPr>
                <w:rFonts w:ascii="Times New Roman" w:eastAsia="Times New Roman" w:hAnsi="Times New Roman" w:cs="Times New Roman"/>
                <w:sz w:val="24"/>
                <w:szCs w:val="24"/>
              </w:rPr>
              <w:t xml:space="preserve">ja </w:t>
            </w:r>
            <w:r w:rsidRPr="64B1ED48">
              <w:rPr>
                <w:rFonts w:ascii="Times New Roman" w:eastAsia="Times New Roman" w:hAnsi="Times New Roman" w:cs="Times New Roman"/>
                <w:i/>
                <w:iCs/>
                <w:sz w:val="24"/>
                <w:szCs w:val="24"/>
              </w:rPr>
              <w:t>sallivus</w:t>
            </w:r>
            <w:r w:rsidRPr="64B1ED48">
              <w:rPr>
                <w:rFonts w:ascii="Times New Roman" w:eastAsia="Times New Roman" w:hAnsi="Times New Roman" w:cs="Times New Roman"/>
                <w:sz w:val="24"/>
                <w:szCs w:val="24"/>
              </w:rPr>
              <w:t>;</w:t>
            </w:r>
          </w:p>
          <w:p w14:paraId="3C1F7444"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nimetab Eestis ja kodukohas elavaid rahvarühmi ning kirjeldab nende eluolu ja</w:t>
            </w:r>
          </w:p>
          <w:p w14:paraId="2B1C6D8B"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kultuuritraditsioone;</w:t>
            </w:r>
          </w:p>
          <w:p w14:paraId="438A0CFF"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nimetab Eestis esindatud peamisi usundeid ja kirjeldab nende kombeid;</w:t>
            </w:r>
          </w:p>
          <w:p w14:paraId="05CA0F5F"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toob näiteid naiste ja meeste võrdsete õiguste ning nende rikkumise kohta Eestis;</w:t>
            </w:r>
          </w:p>
          <w:p w14:paraId="5419F62A"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teab ja hoiab kogukonna traditsioone;</w:t>
            </w:r>
          </w:p>
          <w:p w14:paraId="09C93EE8"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teab, mis on isikutunnistus ja reisidokumendid (pass, isikutunnistus);</w:t>
            </w:r>
          </w:p>
          <w:p w14:paraId="75F61348" w14:textId="77777777" w:rsidR="00FC22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sz w:val="24"/>
                <w:szCs w:val="24"/>
              </w:rPr>
              <w:t>7) nimetab ja näitab kaardil Eesti naaberriike ning toob näiteid, kuidas muu maailm mõjutab elu Eestis.</w:t>
            </w:r>
          </w:p>
        </w:tc>
        <w:tc>
          <w:tcPr>
            <w:tcW w:w="4673" w:type="dxa"/>
          </w:tcPr>
          <w:p w14:paraId="1359689C"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Eestis ja õpilase kodukohas elavad rahvarühmad (sotsiaalsed, rahvuslikud, religioossed jm).</w:t>
            </w:r>
          </w:p>
          <w:p w14:paraId="07318171"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Sooline võrdõiguslikkus.</w:t>
            </w:r>
          </w:p>
          <w:p w14:paraId="0E014241"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Pere ja suguvõsa. Naabruskond maal ja linnas. Sõpruskond. Koolipere.</w:t>
            </w:r>
          </w:p>
          <w:p w14:paraId="27DD7AF3"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Euroopa riigid, Eesti naaberriigid.</w:t>
            </w:r>
          </w:p>
          <w:p w14:paraId="3FE9F23F" w14:textId="77777777" w:rsidR="00FC2206" w:rsidRDefault="00FC2206" w:rsidP="007B699A">
            <w:pPr>
              <w:autoSpaceDE w:val="0"/>
              <w:autoSpaceDN w:val="0"/>
              <w:adjustRightInd w:val="0"/>
              <w:rPr>
                <w:rFonts w:ascii="Times New Roman" w:hAnsi="Times New Roman" w:cs="Times New Roman"/>
                <w:b/>
                <w:bCs/>
                <w:sz w:val="24"/>
                <w:szCs w:val="24"/>
              </w:rPr>
            </w:pPr>
          </w:p>
        </w:tc>
      </w:tr>
      <w:tr w:rsidR="00FC2206" w14:paraId="1F8871C9" w14:textId="77777777" w:rsidTr="31A2B05A">
        <w:tc>
          <w:tcPr>
            <w:tcW w:w="4673" w:type="dxa"/>
          </w:tcPr>
          <w:p w14:paraId="3B8BAE03" w14:textId="77777777" w:rsidR="00FC220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lastRenderedPageBreak/>
              <w:t>Vabatahtlik tegevus: kodanikuühendused ja -algatus, koostöö</w:t>
            </w:r>
          </w:p>
          <w:p w14:paraId="614FF2D9"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1A5F1E40"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seletab oma sõnadega ja kasutab kontekstis mõisteid </w:t>
            </w:r>
            <w:r w:rsidRPr="64B1ED48">
              <w:rPr>
                <w:rFonts w:ascii="Times New Roman" w:eastAsia="Times New Roman" w:hAnsi="Times New Roman" w:cs="Times New Roman"/>
                <w:i/>
                <w:iCs/>
                <w:sz w:val="24"/>
                <w:szCs w:val="24"/>
              </w:rPr>
              <w:t>kodanikuühendus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kodanikualgatus</w:t>
            </w:r>
            <w:r w:rsidRPr="64B1ED48">
              <w:rPr>
                <w:rFonts w:ascii="Times New Roman" w:eastAsia="Times New Roman" w:hAnsi="Times New Roman" w:cs="Times New Roman"/>
                <w:sz w:val="24"/>
                <w:szCs w:val="24"/>
              </w:rPr>
              <w:t>,</w:t>
            </w:r>
          </w:p>
          <w:p w14:paraId="6BFF5998"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i/>
                <w:iCs/>
                <w:sz w:val="24"/>
                <w:szCs w:val="24"/>
              </w:rPr>
              <w:t>vabatahtlik tegevus</w:t>
            </w:r>
            <w:r w:rsidRPr="64B1ED48">
              <w:rPr>
                <w:rFonts w:ascii="Times New Roman" w:eastAsia="Times New Roman" w:hAnsi="Times New Roman" w:cs="Times New Roman"/>
                <w:sz w:val="24"/>
                <w:szCs w:val="24"/>
              </w:rPr>
              <w:t>;</w:t>
            </w:r>
          </w:p>
          <w:p w14:paraId="12ED0A7C"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nimetab kodukohas tegutsevaid seltse, klubisid ja ühendusi ning kirjeldab nende tegevust;</w:t>
            </w:r>
          </w:p>
          <w:p w14:paraId="1CFBF051"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nimetab kodukohas ja koolis tegutsevaid noorteorganisatsioone ning kirjeldab nende tegevust;</w:t>
            </w:r>
          </w:p>
          <w:p w14:paraId="73648708"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kodukoha kodanikualgatusi ning algatab neid ja osaleb neis võimaluse korral;</w:t>
            </w:r>
          </w:p>
          <w:p w14:paraId="5F29208D"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toob näiteid vabatahtliku töö kasulikkuse kohta; märkab probleeme ja pakub vajajatele abi.</w:t>
            </w:r>
            <w:r w:rsidRPr="64B1ED48">
              <w:rPr>
                <w:rFonts w:ascii="Times New Roman" w:eastAsia="Times New Roman" w:hAnsi="Times New Roman" w:cs="Times New Roman"/>
                <w:b/>
                <w:bCs/>
                <w:sz w:val="24"/>
                <w:szCs w:val="24"/>
              </w:rPr>
              <w:t xml:space="preserve"> </w:t>
            </w:r>
          </w:p>
          <w:p w14:paraId="1F72F646" w14:textId="77777777" w:rsidR="00FC2206" w:rsidRPr="00975006" w:rsidRDefault="00FC2206" w:rsidP="00FC2206">
            <w:pPr>
              <w:autoSpaceDE w:val="0"/>
              <w:autoSpaceDN w:val="0"/>
              <w:adjustRightInd w:val="0"/>
              <w:rPr>
                <w:rFonts w:ascii="Times New Roman" w:hAnsi="Times New Roman" w:cs="Times New Roman"/>
                <w:sz w:val="24"/>
                <w:szCs w:val="24"/>
              </w:rPr>
            </w:pPr>
          </w:p>
          <w:p w14:paraId="08CE6F91" w14:textId="77777777" w:rsidR="00FC2206" w:rsidRPr="00975006" w:rsidRDefault="00FC2206" w:rsidP="00FC2206">
            <w:pPr>
              <w:autoSpaceDE w:val="0"/>
              <w:autoSpaceDN w:val="0"/>
              <w:adjustRightInd w:val="0"/>
              <w:rPr>
                <w:rFonts w:ascii="Times New Roman" w:hAnsi="Times New Roman" w:cs="Times New Roman"/>
                <w:b/>
                <w:bCs/>
                <w:sz w:val="24"/>
                <w:szCs w:val="24"/>
              </w:rPr>
            </w:pPr>
          </w:p>
        </w:tc>
        <w:tc>
          <w:tcPr>
            <w:tcW w:w="4673" w:type="dxa"/>
          </w:tcPr>
          <w:p w14:paraId="61CDCEAD" w14:textId="77777777" w:rsidR="009E2B3B" w:rsidRDefault="009E2B3B" w:rsidP="00FC2206">
            <w:pPr>
              <w:autoSpaceDE w:val="0"/>
              <w:autoSpaceDN w:val="0"/>
              <w:adjustRightInd w:val="0"/>
              <w:rPr>
                <w:rFonts w:ascii="Times New Roman" w:hAnsi="Times New Roman" w:cs="Times New Roman"/>
                <w:sz w:val="24"/>
                <w:szCs w:val="24"/>
              </w:rPr>
            </w:pPr>
          </w:p>
          <w:p w14:paraId="5991BA28"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Kodukohas tegutsevate seltside, klubide ja ühenduste tegevus.</w:t>
            </w:r>
          </w:p>
          <w:p w14:paraId="59453803"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Noorteorganisatsioonid.</w:t>
            </w:r>
          </w:p>
          <w:p w14:paraId="22450C76"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proofErr w:type="spellStart"/>
            <w:r w:rsidRPr="64B1ED48">
              <w:rPr>
                <w:rFonts w:ascii="Times New Roman" w:eastAsia="Times New Roman" w:hAnsi="Times New Roman" w:cs="Times New Roman"/>
                <w:sz w:val="24"/>
                <w:szCs w:val="24"/>
              </w:rPr>
              <w:t>Eakohased</w:t>
            </w:r>
            <w:proofErr w:type="spellEnd"/>
            <w:r w:rsidRPr="64B1ED48">
              <w:rPr>
                <w:rFonts w:ascii="Times New Roman" w:eastAsia="Times New Roman" w:hAnsi="Times New Roman" w:cs="Times New Roman"/>
                <w:sz w:val="24"/>
                <w:szCs w:val="24"/>
              </w:rPr>
              <w:t xml:space="preserve"> kodanikualgatuse võimalused.</w:t>
            </w:r>
          </w:p>
          <w:p w14:paraId="7BCBA6BC"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Koostöö ja ühistegevus, kommunikatsioonivõimalused.</w:t>
            </w:r>
          </w:p>
          <w:p w14:paraId="6BB9E253" w14:textId="77777777" w:rsidR="00FC2206" w:rsidRPr="00975006" w:rsidRDefault="00FC2206" w:rsidP="00FC2206">
            <w:pPr>
              <w:autoSpaceDE w:val="0"/>
              <w:autoSpaceDN w:val="0"/>
              <w:adjustRightInd w:val="0"/>
              <w:rPr>
                <w:rFonts w:ascii="Times New Roman" w:hAnsi="Times New Roman" w:cs="Times New Roman"/>
                <w:b/>
                <w:bCs/>
                <w:sz w:val="24"/>
                <w:szCs w:val="24"/>
              </w:rPr>
            </w:pPr>
          </w:p>
        </w:tc>
      </w:tr>
      <w:tr w:rsidR="00FC2206" w14:paraId="0CA85246" w14:textId="77777777" w:rsidTr="31A2B05A">
        <w:tc>
          <w:tcPr>
            <w:tcW w:w="4673" w:type="dxa"/>
          </w:tcPr>
          <w:p w14:paraId="637B6511" w14:textId="77777777" w:rsidR="00FC220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Demokraatia</w:t>
            </w:r>
          </w:p>
          <w:p w14:paraId="5A1215C7" w14:textId="77777777" w:rsidR="00FC220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Demokraatia põhimõtted ja selle toimimine</w:t>
            </w:r>
          </w:p>
          <w:p w14:paraId="6FB8551F"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3CF7E446"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seletab oma sõnadega ja kasutab kontekstis mõisteid </w:t>
            </w:r>
            <w:r w:rsidRPr="64B1ED48">
              <w:rPr>
                <w:rFonts w:ascii="Times New Roman" w:eastAsia="Times New Roman" w:hAnsi="Times New Roman" w:cs="Times New Roman"/>
                <w:i/>
                <w:iCs/>
                <w:sz w:val="24"/>
                <w:szCs w:val="24"/>
              </w:rPr>
              <w:t>inimõigus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seadus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demokraatia</w:t>
            </w:r>
            <w:r w:rsidRPr="64B1ED48">
              <w:rPr>
                <w:rFonts w:ascii="Times New Roman" w:eastAsia="Times New Roman" w:hAnsi="Times New Roman" w:cs="Times New Roman"/>
                <w:sz w:val="24"/>
                <w:szCs w:val="24"/>
              </w:rPr>
              <w:t>;</w:t>
            </w:r>
          </w:p>
          <w:p w14:paraId="0BE32D3C"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iseloomustab demokraatia põhimõtteid;</w:t>
            </w:r>
          </w:p>
          <w:p w14:paraId="4AA40E99"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ja austab inimõigusi;</w:t>
            </w:r>
          </w:p>
          <w:p w14:paraId="063FDECE"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et Eesti on demokraatlik vabariik, nimetab Vabariigi Valitsuse, Riigikogu ja Vabariigi Presidendi peamisi ülesandeid;</w:t>
            </w:r>
          </w:p>
          <w:p w14:paraId="662EC6F1"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teab, mis on kohalik omavalitsus, toob näiteid oma valla/linna omavalitsuse tegevuse kohta;</w:t>
            </w:r>
          </w:p>
          <w:p w14:paraId="1978F042"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teab, et kõik on võrdsed seaduse ees ja peavad seadusi täitma, toob näiteid seaduskuuleka käitumise kohta.</w:t>
            </w:r>
          </w:p>
          <w:p w14:paraId="23DE523C" w14:textId="77777777" w:rsidR="00FC2206" w:rsidRPr="00975006" w:rsidRDefault="00FC2206" w:rsidP="00FC2206">
            <w:pPr>
              <w:autoSpaceDE w:val="0"/>
              <w:autoSpaceDN w:val="0"/>
              <w:adjustRightInd w:val="0"/>
              <w:rPr>
                <w:rFonts w:ascii="Times New Roman" w:hAnsi="Times New Roman" w:cs="Times New Roman"/>
                <w:b/>
                <w:bCs/>
                <w:sz w:val="24"/>
                <w:szCs w:val="24"/>
              </w:rPr>
            </w:pPr>
          </w:p>
        </w:tc>
        <w:tc>
          <w:tcPr>
            <w:tcW w:w="4673" w:type="dxa"/>
          </w:tcPr>
          <w:p w14:paraId="52E56223" w14:textId="77777777" w:rsidR="009E2B3B" w:rsidRDefault="009E2B3B" w:rsidP="00FC2206">
            <w:pPr>
              <w:autoSpaceDE w:val="0"/>
              <w:autoSpaceDN w:val="0"/>
              <w:adjustRightInd w:val="0"/>
              <w:rPr>
                <w:rFonts w:ascii="Times New Roman" w:hAnsi="Times New Roman" w:cs="Times New Roman"/>
                <w:sz w:val="24"/>
                <w:szCs w:val="24"/>
              </w:rPr>
            </w:pPr>
          </w:p>
          <w:p w14:paraId="2BAF0CD0"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Rahva osalemine ühiskonna valitsemises: arvamuste mitmekesisus ja sõnavabadus, osalus aruteludes ja otsustamises, õigus valida ja saada valitud.</w:t>
            </w:r>
          </w:p>
          <w:p w14:paraId="60C80EB4"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Võimude lahusus. Riigikogu, Vabariigi Valitsus, Vabariigi President, kohus.</w:t>
            </w:r>
          </w:p>
          <w:p w14:paraId="42D159B2"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Kohalik omavalitsus.</w:t>
            </w:r>
          </w:p>
          <w:p w14:paraId="765D4D1F"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Seaduse ülimuslikkus, seadus kui regulatsioon.</w:t>
            </w:r>
          </w:p>
          <w:p w14:paraId="5504962D" w14:textId="77777777" w:rsidR="00FC2206"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Peamised inimõigused (õigus elada, õigus vabadusele ja </w:t>
            </w:r>
            <w:proofErr w:type="spellStart"/>
            <w:r w:rsidRPr="31A2B05A">
              <w:rPr>
                <w:rFonts w:ascii="Times New Roman" w:eastAsia="Times New Roman" w:hAnsi="Times New Roman" w:cs="Times New Roman"/>
                <w:sz w:val="24"/>
                <w:szCs w:val="24"/>
              </w:rPr>
              <w:t>inimväärikusele</w:t>
            </w:r>
            <w:proofErr w:type="spellEnd"/>
            <w:r w:rsidRPr="31A2B05A">
              <w:rPr>
                <w:rFonts w:ascii="Times New Roman" w:eastAsia="Times New Roman" w:hAnsi="Times New Roman" w:cs="Times New Roman"/>
                <w:sz w:val="24"/>
                <w:szCs w:val="24"/>
              </w:rPr>
              <w:t xml:space="preserve"> jne).</w:t>
            </w:r>
          </w:p>
          <w:p w14:paraId="07547A01" w14:textId="77777777" w:rsidR="00FC2206" w:rsidRPr="00975006" w:rsidRDefault="00FC2206" w:rsidP="00FC2206">
            <w:pPr>
              <w:autoSpaceDE w:val="0"/>
              <w:autoSpaceDN w:val="0"/>
              <w:adjustRightInd w:val="0"/>
              <w:rPr>
                <w:rFonts w:ascii="Times New Roman" w:hAnsi="Times New Roman" w:cs="Times New Roman"/>
                <w:b/>
                <w:bCs/>
                <w:sz w:val="24"/>
                <w:szCs w:val="24"/>
              </w:rPr>
            </w:pPr>
          </w:p>
        </w:tc>
      </w:tr>
      <w:tr w:rsidR="00FC2206" w14:paraId="490BD435" w14:textId="77777777" w:rsidTr="31A2B05A">
        <w:tc>
          <w:tcPr>
            <w:tcW w:w="4673" w:type="dxa"/>
          </w:tcPr>
          <w:p w14:paraId="46B9810F" w14:textId="77777777" w:rsidR="00FC220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lastRenderedPageBreak/>
              <w:t>Koolidemokraatia, lapse õigused ja võimalused osaleda poliitikas</w:t>
            </w:r>
          </w:p>
          <w:p w14:paraId="2A5F0C99"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0FCC959C"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kirjeldab demokraatia põhimõtete toimimist koolis;</w:t>
            </w:r>
          </w:p>
          <w:p w14:paraId="46466497"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toetab oma suhtumise ja tegutsemisega koolidemokraatiat;</w:t>
            </w:r>
          </w:p>
          <w:p w14:paraId="224AF357"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tunneb ÜRO lapse õiguste konventsiooni põhimõtteid, nimetab lapse õigusi, teab õiguste ja vastutuse tasakaalu.</w:t>
            </w:r>
          </w:p>
          <w:p w14:paraId="5043CB0F" w14:textId="77777777" w:rsidR="00FC2206" w:rsidRPr="00975006" w:rsidRDefault="00FC2206" w:rsidP="00FC2206">
            <w:pPr>
              <w:autoSpaceDE w:val="0"/>
              <w:autoSpaceDN w:val="0"/>
              <w:adjustRightInd w:val="0"/>
              <w:rPr>
                <w:rFonts w:ascii="Times New Roman" w:hAnsi="Times New Roman" w:cs="Times New Roman"/>
                <w:b/>
                <w:bCs/>
                <w:sz w:val="24"/>
                <w:szCs w:val="24"/>
              </w:rPr>
            </w:pPr>
          </w:p>
        </w:tc>
        <w:tc>
          <w:tcPr>
            <w:tcW w:w="4673" w:type="dxa"/>
          </w:tcPr>
          <w:p w14:paraId="07459315" w14:textId="77777777" w:rsidR="009E2B3B" w:rsidRDefault="009E2B3B" w:rsidP="00FC2206">
            <w:pPr>
              <w:autoSpaceDE w:val="0"/>
              <w:autoSpaceDN w:val="0"/>
              <w:adjustRightInd w:val="0"/>
              <w:rPr>
                <w:rFonts w:ascii="Times New Roman" w:hAnsi="Times New Roman" w:cs="Times New Roman"/>
                <w:sz w:val="24"/>
                <w:szCs w:val="24"/>
              </w:rPr>
            </w:pPr>
          </w:p>
          <w:p w14:paraId="561B9645"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Õpilasomavalitsus, õpilaste osalemine koolielu korraldamises ja õpilasesinduses.</w:t>
            </w:r>
          </w:p>
          <w:p w14:paraId="09BF3680"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Kooli sisekord (kodukord).</w:t>
            </w:r>
          </w:p>
          <w:p w14:paraId="3D028D89" w14:textId="77777777" w:rsidR="00FC220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Lapse õigused (õigus haridusele, õigus vanemlikule hoolitsusele jne). Õiguste, kohustuste ja vastutuse tasakaal.</w:t>
            </w:r>
          </w:p>
          <w:p w14:paraId="6537F28F" w14:textId="77777777" w:rsidR="00FC2206" w:rsidRPr="00975006" w:rsidRDefault="00FC2206" w:rsidP="00FC2206">
            <w:pPr>
              <w:autoSpaceDE w:val="0"/>
              <w:autoSpaceDN w:val="0"/>
              <w:adjustRightInd w:val="0"/>
              <w:rPr>
                <w:rFonts w:ascii="Times New Roman" w:hAnsi="Times New Roman" w:cs="Times New Roman"/>
                <w:b/>
                <w:bCs/>
                <w:sz w:val="24"/>
                <w:szCs w:val="24"/>
              </w:rPr>
            </w:pPr>
          </w:p>
        </w:tc>
      </w:tr>
      <w:tr w:rsidR="00B25016" w14:paraId="77F05F6F" w14:textId="77777777" w:rsidTr="31A2B05A">
        <w:tc>
          <w:tcPr>
            <w:tcW w:w="4673" w:type="dxa"/>
          </w:tcPr>
          <w:p w14:paraId="1C8E3634" w14:textId="77777777" w:rsidR="00B2501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Töö ja tarbimine</w:t>
            </w:r>
          </w:p>
          <w:p w14:paraId="1B86EA7A"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1FDE96A8"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teeb vahet vajadustel, soovidel ja võimalustel;</w:t>
            </w:r>
          </w:p>
          <w:p w14:paraId="5AAB69D6"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teab, kuidas raha teenitakse ja millest koosneb pere eelarve; oskab kulutusi tähtsuse järjekorda seada, koostada eelarvet oma taskuraha piires ning oma aega plaanida;</w:t>
            </w:r>
          </w:p>
          <w:p w14:paraId="3CB39D2F"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internetipanga ja pangakaardi (PIN-koodi) turvalise kasutamise reegleid;</w:t>
            </w:r>
          </w:p>
          <w:p w14:paraId="07D7C585"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iseloomustab, milliseid isiksuse omadusi, teadmisi ja oskusi eeldavad erinevad elukutsed ja ametid;</w:t>
            </w:r>
          </w:p>
          <w:p w14:paraId="3DC7DD7C"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selgitab erinevate elukutsete vajalikkust ühiskonnale;</w:t>
            </w:r>
          </w:p>
          <w:p w14:paraId="639FDA15"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oskab tarbijana märgata ja mõista tooteinfot ning tunneb tarbija õigusi.</w:t>
            </w:r>
          </w:p>
          <w:p w14:paraId="6DFB9E20" w14:textId="77777777" w:rsidR="00B25016" w:rsidRPr="00975006" w:rsidRDefault="00B25016" w:rsidP="00FC2206">
            <w:pPr>
              <w:autoSpaceDE w:val="0"/>
              <w:autoSpaceDN w:val="0"/>
              <w:adjustRightInd w:val="0"/>
              <w:rPr>
                <w:rFonts w:ascii="Times New Roman" w:hAnsi="Times New Roman" w:cs="Times New Roman"/>
                <w:b/>
                <w:bCs/>
                <w:sz w:val="24"/>
                <w:szCs w:val="24"/>
              </w:rPr>
            </w:pPr>
          </w:p>
        </w:tc>
        <w:tc>
          <w:tcPr>
            <w:tcW w:w="4673" w:type="dxa"/>
          </w:tcPr>
          <w:p w14:paraId="14B12598" w14:textId="77777777" w:rsidR="00B25016"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p w14:paraId="70DF9E56" w14:textId="77777777" w:rsidR="007C272C" w:rsidRDefault="007C272C" w:rsidP="00B25016">
            <w:pPr>
              <w:autoSpaceDE w:val="0"/>
              <w:autoSpaceDN w:val="0"/>
              <w:adjustRightInd w:val="0"/>
              <w:rPr>
                <w:rFonts w:ascii="Times New Roman" w:hAnsi="Times New Roman" w:cs="Times New Roman"/>
                <w:sz w:val="24"/>
                <w:szCs w:val="24"/>
              </w:rPr>
            </w:pPr>
          </w:p>
          <w:p w14:paraId="425D76A2"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Aja ja kulutuste planeerimine ning raha kasutamine, laenamine ja säästmine.</w:t>
            </w:r>
          </w:p>
          <w:p w14:paraId="11A4F632"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Elukutsed – teadmised ja oskused. Elukestev õpe. Elukutsed ja ettevõtted kodukohas.</w:t>
            </w:r>
          </w:p>
          <w:p w14:paraId="3313BAB9" w14:textId="77777777" w:rsidR="00B25016"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Teadlik, säästev tarbimine. Töökultuur ja tööeetika.</w:t>
            </w:r>
          </w:p>
          <w:p w14:paraId="44E871BC" w14:textId="77777777" w:rsidR="00B25016" w:rsidRPr="00975006" w:rsidRDefault="00B25016" w:rsidP="00FC2206">
            <w:pPr>
              <w:autoSpaceDE w:val="0"/>
              <w:autoSpaceDN w:val="0"/>
              <w:adjustRightInd w:val="0"/>
              <w:rPr>
                <w:rFonts w:ascii="Times New Roman" w:hAnsi="Times New Roman" w:cs="Times New Roman"/>
                <w:b/>
                <w:bCs/>
                <w:sz w:val="24"/>
                <w:szCs w:val="24"/>
              </w:rPr>
            </w:pPr>
          </w:p>
        </w:tc>
      </w:tr>
    </w:tbl>
    <w:p w14:paraId="144A5D23" w14:textId="77777777" w:rsidR="00FC2206" w:rsidRPr="00975006" w:rsidRDefault="00FC2206" w:rsidP="007B699A">
      <w:pPr>
        <w:autoSpaceDE w:val="0"/>
        <w:autoSpaceDN w:val="0"/>
        <w:adjustRightInd w:val="0"/>
        <w:spacing w:after="0" w:line="240" w:lineRule="auto"/>
        <w:rPr>
          <w:rFonts w:ascii="Times New Roman" w:hAnsi="Times New Roman" w:cs="Times New Roman"/>
          <w:b/>
          <w:bCs/>
          <w:sz w:val="24"/>
          <w:szCs w:val="24"/>
        </w:rPr>
      </w:pPr>
    </w:p>
    <w:p w14:paraId="6D5810C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 ja kasvatuseesmärgid III kooliastmes</w:t>
      </w:r>
    </w:p>
    <w:p w14:paraId="3196C04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klassi lõpetaja:</w:t>
      </w:r>
    </w:p>
    <w:p w14:paraId="2D59E67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 teab demokraatia toimimise põhimõtteid ning toob näiteid nende rakendamise kohta; toimib</w:t>
      </w:r>
    </w:p>
    <w:p w14:paraId="63F308F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demokraatia põhimõtteid arvestades; on orienteeritud enesearendamisele;</w:t>
      </w:r>
    </w:p>
    <w:p w14:paraId="2AEA2D4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määratleb ja tunnetab end oma kogukonna ja Eesti ühiskonna liikmena, vastutustundliku</w:t>
      </w:r>
    </w:p>
    <w:p w14:paraId="274C1FF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kodanikuna Eesti Vabariigis, Euroopa Liidus ning maailmas;</w:t>
      </w:r>
    </w:p>
    <w:p w14:paraId="25F3626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ja järgib inimõigusi, märkab nende rikkumist ning kaitseb inimõigusi, tunnustab erinevaid inimrühmi võrdselt väärtuslikuna ja käitub sallivalt;</w:t>
      </w:r>
    </w:p>
    <w:p w14:paraId="7A944F09"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tunneb Eesti riigi põhiseadust ja ülesehitust ning halduskorraldust; oskab suhelda riigi- ja</w:t>
      </w:r>
    </w:p>
    <w:p w14:paraId="6A7E611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omavalitsusasutustega; oskab leida ja kasutada vajalikku õigusakti; järgib seadusi; kasutab</w:t>
      </w:r>
    </w:p>
    <w:p w14:paraId="3DFF8678"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kodanikuühiskonna tegutsemisvõimalusi; selgitab näidete kaudu vabaühenduste toimimise</w:t>
      </w:r>
    </w:p>
    <w:p w14:paraId="3C47AF94"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põhimõtteid ja eesmärke;</w:t>
      </w:r>
    </w:p>
    <w:p w14:paraId="76AADAE7"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tunneb Euroopa Liidu ülesehitust ja väärtusi ning nimetab liikmesriike; nimetab teisi</w:t>
      </w:r>
    </w:p>
    <w:p w14:paraId="41807BEC"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rahvusvahelisi organisatsioone ja selgitab nende tegevuse eesmärke;</w:t>
      </w:r>
    </w:p>
    <w:p w14:paraId="5E3B0432"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selgitab üksikisiku, ettevõtja ja riigi rolli majanduses; teab, mis on avalik ja erasektor; teab</w:t>
      </w:r>
    </w:p>
    <w:p w14:paraId="088317CA"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maksustamise eesmärke ning üksikisiku õigusi ja kohustusi seoses maksudega;</w:t>
      </w:r>
    </w:p>
    <w:p w14:paraId="64F164A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kaalub oma võimalusi tulevase töötajana ja ettevõtjana ning kavandab edasist haridusteed</w:t>
      </w:r>
    </w:p>
    <w:p w14:paraId="567F6316"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lähtuvalt oma võimetest, huvidest, teadmistest, oskustest ja hoiakutest ning valikuid väliselt</w:t>
      </w:r>
    </w:p>
    <w:p w14:paraId="368C5000"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mõjutavatest teguritest;</w:t>
      </w:r>
    </w:p>
    <w:p w14:paraId="0F6B167D"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hindab ressursside piisavust ning tarbib säästlikult; tunneb oma õigusi ja vastutust tarbijana;</w:t>
      </w:r>
    </w:p>
    <w:p w14:paraId="16A4FFDB"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oskab leida vajalikku teavet ja vahendeid; kasutab lihtsamaid uurimismeetodeid, arvestab</w:t>
      </w:r>
    </w:p>
    <w:p w14:paraId="4C2A80BF"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autoriõiguste kaitset;</w:t>
      </w:r>
    </w:p>
    <w:p w14:paraId="09B4D19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10) teab, mis on üleilmastumine, ja toob näiteid üleilmastumise mõjude kohta majandusele,</w:t>
      </w:r>
    </w:p>
    <w:p w14:paraId="55753511"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kultuurile, keskkonnale jne;</w:t>
      </w:r>
    </w:p>
    <w:p w14:paraId="3A8FCFD3"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11) teab riigi juhtimis- ja haldusstruktuuride ameteid/elukutseid ning nende töö sisu ja arutleb selle üle, mis on olulised eeldused selle töö tegemiseks; valdab ülevaadet riigiteenistujaks</w:t>
      </w:r>
    </w:p>
    <w:p w14:paraId="73B88045" w14:textId="77777777" w:rsidR="007B699A" w:rsidRPr="00975006" w:rsidRDefault="64B1ED48" w:rsidP="64B1ED48">
      <w:pPr>
        <w:autoSpaceDE w:val="0"/>
        <w:autoSpaceDN w:val="0"/>
        <w:adjustRightInd w:val="0"/>
        <w:spacing w:after="0" w:line="240" w:lineRule="auto"/>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kujunemise ja õppimise võimalustest.</w:t>
      </w:r>
    </w:p>
    <w:p w14:paraId="50E5B73E" w14:textId="77777777" w:rsidR="007B699A"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 ja õppesisu III kooliastmes</w:t>
      </w:r>
    </w:p>
    <w:p w14:paraId="3FDFEBCD" w14:textId="77777777" w:rsidR="007C272C" w:rsidRDefault="64B1ED48" w:rsidP="64B1ED48">
      <w:pPr>
        <w:autoSpaceDE w:val="0"/>
        <w:autoSpaceDN w:val="0"/>
        <w:adjustRightInd w:val="0"/>
        <w:spacing w:after="0" w:line="240" w:lineRule="auto"/>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9.klass</w:t>
      </w:r>
    </w:p>
    <w:tbl>
      <w:tblPr>
        <w:tblStyle w:val="Kontuurtabel"/>
        <w:tblW w:w="0" w:type="auto"/>
        <w:tblLook w:val="04A0" w:firstRow="1" w:lastRow="0" w:firstColumn="1" w:lastColumn="0" w:noHBand="0" w:noVBand="1"/>
      </w:tblPr>
      <w:tblGrid>
        <w:gridCol w:w="4673"/>
        <w:gridCol w:w="4673"/>
      </w:tblGrid>
      <w:tr w:rsidR="00D55B9C" w14:paraId="26648A0D" w14:textId="77777777" w:rsidTr="31A2B05A">
        <w:tc>
          <w:tcPr>
            <w:tcW w:w="4673" w:type="dxa"/>
          </w:tcPr>
          <w:p w14:paraId="06EDD7A1" w14:textId="77777777" w:rsidR="00D55B9C"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Õpitulemused</w:t>
            </w:r>
          </w:p>
        </w:tc>
        <w:tc>
          <w:tcPr>
            <w:tcW w:w="4673" w:type="dxa"/>
          </w:tcPr>
          <w:p w14:paraId="68B89417" w14:textId="77777777" w:rsidR="00D55B9C"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tc>
      </w:tr>
      <w:tr w:rsidR="00D55B9C" w14:paraId="665AA3EA" w14:textId="77777777" w:rsidTr="31A2B05A">
        <w:tc>
          <w:tcPr>
            <w:tcW w:w="4673" w:type="dxa"/>
          </w:tcPr>
          <w:p w14:paraId="0AB70026" w14:textId="77777777" w:rsidR="00987E1F"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2.3.8.1. Ühiskond ja sotsiaalsed suhted</w:t>
            </w:r>
          </w:p>
          <w:p w14:paraId="0AA2FF06" w14:textId="77777777" w:rsidR="00987E1F"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Meedia ja teave</w:t>
            </w:r>
          </w:p>
          <w:p w14:paraId="66B454DD"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3FF57651"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kasutada kontekstis mõisteid </w:t>
            </w:r>
            <w:r w:rsidRPr="64B1ED48">
              <w:rPr>
                <w:rFonts w:ascii="Times New Roman" w:eastAsia="Times New Roman" w:hAnsi="Times New Roman" w:cs="Times New Roman"/>
                <w:i/>
                <w:iCs/>
                <w:sz w:val="24"/>
                <w:szCs w:val="24"/>
              </w:rPr>
              <w:t>avalik arvamus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avalik elu</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eraelu</w:t>
            </w:r>
            <w:r w:rsidRPr="64B1ED48">
              <w:rPr>
                <w:rFonts w:ascii="Times New Roman" w:eastAsia="Times New Roman" w:hAnsi="Times New Roman" w:cs="Times New Roman"/>
                <w:sz w:val="24"/>
                <w:szCs w:val="24"/>
              </w:rPr>
              <w:t>,</w:t>
            </w:r>
          </w:p>
          <w:p w14:paraId="114AD280"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i/>
                <w:iCs/>
                <w:sz w:val="24"/>
                <w:szCs w:val="24"/>
              </w:rPr>
              <w:t>ajakirjandusvabadus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ajakirjanduseetika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autoriõigus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autorivastutus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reklaam</w:t>
            </w:r>
            <w:r w:rsidRPr="64B1ED48">
              <w:rPr>
                <w:rFonts w:ascii="Times New Roman" w:eastAsia="Times New Roman" w:hAnsi="Times New Roman" w:cs="Times New Roman"/>
                <w:sz w:val="24"/>
                <w:szCs w:val="24"/>
              </w:rPr>
              <w:t>,</w:t>
            </w:r>
          </w:p>
          <w:p w14:paraId="2CFC1B19"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i/>
                <w:iCs/>
                <w:sz w:val="24"/>
                <w:szCs w:val="24"/>
              </w:rPr>
              <w:t>intellektuaalomandi kaitse (plagiaat)</w:t>
            </w:r>
            <w:r w:rsidRPr="64B1ED48">
              <w:rPr>
                <w:rFonts w:ascii="Times New Roman" w:eastAsia="Times New Roman" w:hAnsi="Times New Roman" w:cs="Times New Roman"/>
                <w:sz w:val="24"/>
                <w:szCs w:val="24"/>
              </w:rPr>
              <w:t>;</w:t>
            </w:r>
          </w:p>
          <w:p w14:paraId="1294B53F"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iseloomustab näidete varal avaliku ja eraelu piiride seadmist ning ületamist;</w:t>
            </w:r>
          </w:p>
          <w:p w14:paraId="1AFD80DF"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avaldab arvamust ajakirjanduses käsitletavate probleemide kohta; kasutab lihtsamaid uurimismeetodeid probleemide kirjeldamiseks;</w:t>
            </w:r>
          </w:p>
          <w:p w14:paraId="09CC996E"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reklaami funktsioone ja liike;</w:t>
            </w:r>
          </w:p>
          <w:p w14:paraId="29AF8284" w14:textId="77777777" w:rsidR="00987E1F"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tunneb ja austab autori õigusi ning vastutust; viitab ja tsiteerib nõuetekohaselt.</w:t>
            </w:r>
          </w:p>
          <w:p w14:paraId="738610EB" w14:textId="77777777" w:rsidR="00D55B9C" w:rsidRDefault="00D55B9C" w:rsidP="007B699A">
            <w:pPr>
              <w:autoSpaceDE w:val="0"/>
              <w:autoSpaceDN w:val="0"/>
              <w:adjustRightInd w:val="0"/>
              <w:rPr>
                <w:rFonts w:ascii="Times New Roman" w:hAnsi="Times New Roman" w:cs="Times New Roman"/>
                <w:b/>
                <w:bCs/>
                <w:sz w:val="24"/>
                <w:szCs w:val="24"/>
              </w:rPr>
            </w:pPr>
          </w:p>
        </w:tc>
        <w:tc>
          <w:tcPr>
            <w:tcW w:w="4673" w:type="dxa"/>
          </w:tcPr>
          <w:p w14:paraId="637805D2" w14:textId="77777777" w:rsidR="007C272C" w:rsidRDefault="007C272C" w:rsidP="00043E6C">
            <w:pPr>
              <w:autoSpaceDE w:val="0"/>
              <w:autoSpaceDN w:val="0"/>
              <w:adjustRightInd w:val="0"/>
              <w:rPr>
                <w:rFonts w:ascii="Times New Roman" w:hAnsi="Times New Roman" w:cs="Times New Roman"/>
                <w:sz w:val="24"/>
                <w:szCs w:val="24"/>
              </w:rPr>
            </w:pPr>
          </w:p>
          <w:p w14:paraId="0BB1AE9A"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Raamatukogu, internet.</w:t>
            </w:r>
          </w:p>
          <w:p w14:paraId="353DF64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Ajakirjanduse roll ühiskonnas: informeerimine, tähelepanu juhtimine probleemidele, avaliku arvamuse</w:t>
            </w:r>
          </w:p>
          <w:p w14:paraId="0FF3F527"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kujundamine, meelelahutus jne.</w:t>
            </w:r>
          </w:p>
          <w:p w14:paraId="706050D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Kommunikatsioonieetika, avaliku ja eraelu piir.</w:t>
            </w:r>
          </w:p>
          <w:p w14:paraId="771DD0A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Turunduskommunikatsiooni funktsioon ja liigid: valimisreklaam, sotsiaalreklaam, kommertsreklaam jne.</w:t>
            </w:r>
          </w:p>
          <w:p w14:paraId="58D54440"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Autoriõigused ja -vastutus, teoste kasutamine: viitamine, tsiteerimine, üles- ja </w:t>
            </w:r>
            <w:proofErr w:type="spellStart"/>
            <w:r w:rsidRPr="64B1ED48">
              <w:rPr>
                <w:rFonts w:ascii="Times New Roman" w:eastAsia="Times New Roman" w:hAnsi="Times New Roman" w:cs="Times New Roman"/>
                <w:sz w:val="24"/>
                <w:szCs w:val="24"/>
              </w:rPr>
              <w:t>allalaadimine</w:t>
            </w:r>
            <w:proofErr w:type="spellEnd"/>
            <w:r w:rsidRPr="64B1ED48">
              <w:rPr>
                <w:rFonts w:ascii="Times New Roman" w:eastAsia="Times New Roman" w:hAnsi="Times New Roman" w:cs="Times New Roman"/>
                <w:sz w:val="24"/>
                <w:szCs w:val="24"/>
              </w:rPr>
              <w:t>.</w:t>
            </w:r>
          </w:p>
          <w:p w14:paraId="1C331AFC"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Plagieerimine.</w:t>
            </w:r>
          </w:p>
          <w:p w14:paraId="463F29E8" w14:textId="77777777" w:rsidR="00D55B9C" w:rsidRDefault="00D55B9C" w:rsidP="007B699A">
            <w:pPr>
              <w:autoSpaceDE w:val="0"/>
              <w:autoSpaceDN w:val="0"/>
              <w:adjustRightInd w:val="0"/>
              <w:rPr>
                <w:rFonts w:ascii="Times New Roman" w:hAnsi="Times New Roman" w:cs="Times New Roman"/>
                <w:b/>
                <w:bCs/>
                <w:sz w:val="24"/>
                <w:szCs w:val="24"/>
              </w:rPr>
            </w:pPr>
          </w:p>
        </w:tc>
      </w:tr>
      <w:tr w:rsidR="00043E6C" w14:paraId="22CFA5E8" w14:textId="77777777" w:rsidTr="31A2B05A">
        <w:tc>
          <w:tcPr>
            <w:tcW w:w="4673" w:type="dxa"/>
          </w:tcPr>
          <w:p w14:paraId="1FEBFD91"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Ühiskonna sotsiaalne struktuur</w:t>
            </w:r>
          </w:p>
          <w:p w14:paraId="70DC53D2"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5E074314"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kontekstis kasutada mõisteid </w:t>
            </w:r>
            <w:r w:rsidRPr="64B1ED48">
              <w:rPr>
                <w:rFonts w:ascii="Times New Roman" w:eastAsia="Times New Roman" w:hAnsi="Times New Roman" w:cs="Times New Roman"/>
                <w:i/>
                <w:iCs/>
                <w:sz w:val="24"/>
                <w:szCs w:val="24"/>
              </w:rPr>
              <w:t>sotsiaalsed erinevused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sotsiaalne kihistumine</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sotsiaalne sidusus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sotsiaalne tõrjutus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identiteet</w:t>
            </w:r>
            <w:r w:rsidRPr="64B1ED48">
              <w:rPr>
                <w:rFonts w:ascii="Times New Roman" w:eastAsia="Times New Roman" w:hAnsi="Times New Roman" w:cs="Times New Roman"/>
                <w:sz w:val="24"/>
                <w:szCs w:val="24"/>
              </w:rPr>
              <w:t xml:space="preserve">, </w:t>
            </w:r>
            <w:proofErr w:type="spellStart"/>
            <w:r w:rsidRPr="64B1ED48">
              <w:rPr>
                <w:rFonts w:ascii="Times New Roman" w:eastAsia="Times New Roman" w:hAnsi="Times New Roman" w:cs="Times New Roman"/>
                <w:i/>
                <w:iCs/>
                <w:sz w:val="24"/>
                <w:szCs w:val="24"/>
              </w:rPr>
              <w:t>mitmekultuurilisus</w:t>
            </w:r>
            <w:proofErr w:type="spellEnd"/>
            <w:r w:rsidRPr="64B1ED48">
              <w:rPr>
                <w:rFonts w:ascii="Times New Roman" w:eastAsia="Times New Roman" w:hAnsi="Times New Roman" w:cs="Times New Roman"/>
                <w:sz w:val="24"/>
                <w:szCs w:val="24"/>
              </w:rPr>
              <w:t>;</w:t>
            </w:r>
          </w:p>
          <w:p w14:paraId="408E098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märkab erinevusi sotsiaalsete rühmade vahel ja mõistab nende põhjusi;</w:t>
            </w:r>
          </w:p>
          <w:p w14:paraId="65C596F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väärtustab sotsiaalset õiglust ja sidusust;</w:t>
            </w:r>
          </w:p>
          <w:p w14:paraId="4A4C47E8"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väärtustab soolist võrdõiguslikkust;</w:t>
            </w:r>
          </w:p>
          <w:p w14:paraId="2EF67416"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mõistab kultuuride erinevusi ja oskab suhelda teiste kultuuride esindajatega.</w:t>
            </w:r>
          </w:p>
          <w:p w14:paraId="3B7B4B86" w14:textId="77777777" w:rsidR="00043E6C" w:rsidRPr="00975006" w:rsidRDefault="00043E6C" w:rsidP="00987E1F">
            <w:pPr>
              <w:autoSpaceDE w:val="0"/>
              <w:autoSpaceDN w:val="0"/>
              <w:adjustRightInd w:val="0"/>
              <w:rPr>
                <w:rFonts w:ascii="Times New Roman" w:hAnsi="Times New Roman" w:cs="Times New Roman"/>
                <w:b/>
                <w:bCs/>
                <w:sz w:val="24"/>
                <w:szCs w:val="24"/>
              </w:rPr>
            </w:pPr>
          </w:p>
        </w:tc>
        <w:tc>
          <w:tcPr>
            <w:tcW w:w="4673" w:type="dxa"/>
          </w:tcPr>
          <w:p w14:paraId="3A0FF5F2" w14:textId="77777777" w:rsidR="007C272C" w:rsidRDefault="007C272C" w:rsidP="00043E6C">
            <w:pPr>
              <w:autoSpaceDE w:val="0"/>
              <w:autoSpaceDN w:val="0"/>
              <w:adjustRightInd w:val="0"/>
              <w:rPr>
                <w:rFonts w:ascii="Times New Roman" w:hAnsi="Times New Roman" w:cs="Times New Roman"/>
                <w:sz w:val="24"/>
                <w:szCs w:val="24"/>
              </w:rPr>
            </w:pPr>
          </w:p>
          <w:p w14:paraId="1AA8070F"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Sotsiaalsed rühmad ühiskonnas: soolised, ealised, rahvuslikud, usulised, varanduslikud, regionaalsed jm.</w:t>
            </w:r>
          </w:p>
          <w:p w14:paraId="098084C8"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Sotsiaalne kihistumine ja selle põhjused. Sotsiaalne sidusus. Sotsiaalne tõrjutus.</w:t>
            </w:r>
          </w:p>
          <w:p w14:paraId="022354CF"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Sotsiaalne õiglus ja võrdõiguslikkus. Solidaarsus.</w:t>
            </w:r>
          </w:p>
          <w:p w14:paraId="4352F4F4"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Väärtused ja identiteedid. </w:t>
            </w:r>
            <w:proofErr w:type="spellStart"/>
            <w:r w:rsidRPr="64B1ED48">
              <w:rPr>
                <w:rFonts w:ascii="Times New Roman" w:eastAsia="Times New Roman" w:hAnsi="Times New Roman" w:cs="Times New Roman"/>
                <w:sz w:val="24"/>
                <w:szCs w:val="24"/>
              </w:rPr>
              <w:t>Mitmekultuuriline</w:t>
            </w:r>
            <w:proofErr w:type="spellEnd"/>
            <w:r w:rsidRPr="64B1ED48">
              <w:rPr>
                <w:rFonts w:ascii="Times New Roman" w:eastAsia="Times New Roman" w:hAnsi="Times New Roman" w:cs="Times New Roman"/>
                <w:sz w:val="24"/>
                <w:szCs w:val="24"/>
              </w:rPr>
              <w:t xml:space="preserve"> ühiskond ja selle võimalused ning probleemid.</w:t>
            </w:r>
          </w:p>
          <w:p w14:paraId="5630AD66"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r w:rsidR="00043E6C" w14:paraId="5545115C" w14:textId="77777777" w:rsidTr="31A2B05A">
        <w:tc>
          <w:tcPr>
            <w:tcW w:w="4673" w:type="dxa"/>
          </w:tcPr>
          <w:p w14:paraId="29712A16"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Ühiskonna institutsiooniline struktuur – avalik sektor, tulundus- või ärisektor, kolmas sektor</w:t>
            </w:r>
          </w:p>
          <w:p w14:paraId="3DE7119C" w14:textId="77777777" w:rsidR="00043E6C" w:rsidRPr="00975006" w:rsidRDefault="64B1ED48" w:rsidP="64B1ED48">
            <w:pPr>
              <w:autoSpaceDE w:val="0"/>
              <w:autoSpaceDN w:val="0"/>
              <w:adjustRightInd w:val="0"/>
              <w:rPr>
                <w:rFonts w:ascii="Times New Roman" w:eastAsia="Times New Roman" w:hAnsi="Times New Roman" w:cs="Times New Roman"/>
                <w:i/>
                <w:iCs/>
                <w:sz w:val="24"/>
                <w:szCs w:val="24"/>
              </w:rPr>
            </w:pPr>
            <w:r w:rsidRPr="64B1ED48">
              <w:rPr>
                <w:rFonts w:ascii="Times New Roman" w:eastAsia="Times New Roman" w:hAnsi="Times New Roman" w:cs="Times New Roman"/>
                <w:sz w:val="24"/>
                <w:szCs w:val="24"/>
              </w:rPr>
              <w:t>Õpilane</w:t>
            </w:r>
            <w:r w:rsidRPr="64B1ED48">
              <w:rPr>
                <w:rFonts w:ascii="Times New Roman" w:eastAsia="Times New Roman" w:hAnsi="Times New Roman" w:cs="Times New Roman"/>
                <w:i/>
                <w:iCs/>
                <w:sz w:val="24"/>
                <w:szCs w:val="24"/>
              </w:rPr>
              <w:t>:</w:t>
            </w:r>
          </w:p>
          <w:p w14:paraId="11116E0A"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kontekstis kasutada mõisteid </w:t>
            </w:r>
            <w:r w:rsidRPr="64B1ED48">
              <w:rPr>
                <w:rFonts w:ascii="Times New Roman" w:eastAsia="Times New Roman" w:hAnsi="Times New Roman" w:cs="Times New Roman"/>
                <w:i/>
                <w:iCs/>
                <w:sz w:val="24"/>
                <w:szCs w:val="24"/>
              </w:rPr>
              <w:t>avalik sektor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riigiasutus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avalik-õiguslik asutus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ärisektor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eraettevõte</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mittetulundussektor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sihtasutus</w:t>
            </w:r>
            <w:r w:rsidRPr="64B1ED48">
              <w:rPr>
                <w:rFonts w:ascii="Times New Roman" w:eastAsia="Times New Roman" w:hAnsi="Times New Roman" w:cs="Times New Roman"/>
                <w:sz w:val="24"/>
                <w:szCs w:val="24"/>
              </w:rPr>
              <w:t>;</w:t>
            </w:r>
          </w:p>
          <w:p w14:paraId="444DFA7E"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selgitab ühiskonna sektorite spetsiifikat ja rolli ühiskonnas;</w:t>
            </w:r>
          </w:p>
          <w:p w14:paraId="2422F7B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teab sotsiaalse ettevõtluse ja vabatahtliku töö võimalusi.</w:t>
            </w:r>
          </w:p>
          <w:p w14:paraId="61829076"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c>
          <w:tcPr>
            <w:tcW w:w="4673" w:type="dxa"/>
          </w:tcPr>
          <w:p w14:paraId="2BA226A1" w14:textId="77777777" w:rsidR="007C272C" w:rsidRDefault="007C272C" w:rsidP="00043E6C">
            <w:pPr>
              <w:autoSpaceDE w:val="0"/>
              <w:autoSpaceDN w:val="0"/>
              <w:adjustRightInd w:val="0"/>
              <w:rPr>
                <w:rFonts w:ascii="Times New Roman" w:hAnsi="Times New Roman" w:cs="Times New Roman"/>
                <w:sz w:val="24"/>
                <w:szCs w:val="24"/>
              </w:rPr>
            </w:pPr>
          </w:p>
          <w:p w14:paraId="32AAC975"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Avalik sektor ja selle institutsioonid (riigiasutused, kohalik omavalitsus, avalik-õiguslikud asutused).</w:t>
            </w:r>
          </w:p>
          <w:p w14:paraId="0324435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Erasektor kui kasumile suunatud sektor.</w:t>
            </w:r>
          </w:p>
          <w:p w14:paraId="40E6BE77"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Kolmas sektor kui mittetulundussektor. Sihtasutused, heategevus, vabatahtlik töö, kodanikualgatused.</w:t>
            </w:r>
          </w:p>
          <w:p w14:paraId="17AD93B2"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r w:rsidR="00043E6C" w14:paraId="06B1A98C" w14:textId="77777777" w:rsidTr="31A2B05A">
        <w:tc>
          <w:tcPr>
            <w:tcW w:w="4673" w:type="dxa"/>
          </w:tcPr>
          <w:p w14:paraId="5337A810"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Ühiskonnaliikmete õigused</w:t>
            </w:r>
          </w:p>
          <w:p w14:paraId="056AA5BF"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4B953166" w14:textId="77777777" w:rsidR="00043E6C" w:rsidRPr="00975006" w:rsidRDefault="64B1ED48" w:rsidP="64B1ED48">
            <w:pPr>
              <w:autoSpaceDE w:val="0"/>
              <w:autoSpaceDN w:val="0"/>
              <w:adjustRightInd w:val="0"/>
              <w:rPr>
                <w:rFonts w:ascii="Times New Roman" w:eastAsia="Times New Roman" w:hAnsi="Times New Roman" w:cs="Times New Roman"/>
                <w:b/>
                <w:bCs/>
                <w:i/>
                <w:iCs/>
                <w:sz w:val="24"/>
                <w:szCs w:val="24"/>
              </w:rPr>
            </w:pPr>
            <w:r w:rsidRPr="64B1ED48">
              <w:rPr>
                <w:rFonts w:ascii="Times New Roman" w:eastAsia="Times New Roman" w:hAnsi="Times New Roman" w:cs="Times New Roman"/>
                <w:sz w:val="24"/>
                <w:szCs w:val="24"/>
              </w:rPr>
              <w:lastRenderedPageBreak/>
              <w:t xml:space="preserve">1) teab ja oskab kasutada kontekstis mõisteid </w:t>
            </w:r>
            <w:r w:rsidRPr="64B1ED48">
              <w:rPr>
                <w:rFonts w:ascii="Times New Roman" w:eastAsia="Times New Roman" w:hAnsi="Times New Roman" w:cs="Times New Roman"/>
                <w:i/>
                <w:iCs/>
                <w:sz w:val="24"/>
                <w:szCs w:val="24"/>
              </w:rPr>
              <w:t>inimõigused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põhiõigused</w:t>
            </w:r>
            <w:r w:rsidRPr="64B1ED48">
              <w:rPr>
                <w:rFonts w:ascii="Times New Roman" w:eastAsia="Times New Roman" w:hAnsi="Times New Roman" w:cs="Times New Roman"/>
                <w:b/>
                <w:bCs/>
                <w:i/>
                <w:iCs/>
                <w:sz w:val="24"/>
                <w:szCs w:val="24"/>
              </w:rPr>
              <w:t>;</w:t>
            </w:r>
          </w:p>
          <w:p w14:paraId="776E968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tunneb inimõigusi ja lastekaitse põhimõtteid;</w:t>
            </w:r>
          </w:p>
          <w:p w14:paraId="45C367A9"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kirjeldab õiguste ja kohustuste, vabaduse ja vastutuse seost;</w:t>
            </w:r>
          </w:p>
          <w:p w14:paraId="708811C2"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tunneb riske, oskab vältida ohtusid ja teab, kust otsida abi.</w:t>
            </w:r>
          </w:p>
          <w:p w14:paraId="0DE4B5B7"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c>
          <w:tcPr>
            <w:tcW w:w="4673" w:type="dxa"/>
          </w:tcPr>
          <w:p w14:paraId="66204FF1" w14:textId="77777777" w:rsidR="007C272C" w:rsidRDefault="007C272C" w:rsidP="00043E6C">
            <w:pPr>
              <w:autoSpaceDE w:val="0"/>
              <w:autoSpaceDN w:val="0"/>
              <w:adjustRightInd w:val="0"/>
              <w:rPr>
                <w:rFonts w:ascii="Times New Roman" w:hAnsi="Times New Roman" w:cs="Times New Roman"/>
                <w:sz w:val="24"/>
                <w:szCs w:val="24"/>
              </w:rPr>
            </w:pPr>
          </w:p>
          <w:p w14:paraId="0F3EC39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Inimõigused meie igapäevaelus, riigi ja üksikisiku roll nende tagamisel. Inimõiguste rikkumise ärahoidmine. Vägivald, kuritarvitamine, inimkaubandus jm.</w:t>
            </w:r>
          </w:p>
          <w:p w14:paraId="5BED464D" w14:textId="77777777" w:rsidR="00043E6C"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Põhiõigused; </w:t>
            </w:r>
            <w:proofErr w:type="spellStart"/>
            <w:r w:rsidRPr="31A2B05A">
              <w:rPr>
                <w:rFonts w:ascii="Times New Roman" w:eastAsia="Times New Roman" w:hAnsi="Times New Roman" w:cs="Times New Roman"/>
                <w:sz w:val="24"/>
                <w:szCs w:val="24"/>
              </w:rPr>
              <w:t>sotsiaal-majanduslikud</w:t>
            </w:r>
            <w:proofErr w:type="spellEnd"/>
            <w:r w:rsidRPr="31A2B05A">
              <w:rPr>
                <w:rFonts w:ascii="Times New Roman" w:eastAsia="Times New Roman" w:hAnsi="Times New Roman" w:cs="Times New Roman"/>
                <w:sz w:val="24"/>
                <w:szCs w:val="24"/>
              </w:rPr>
              <w:t>, poliitilised ja kultuurilised õigused.</w:t>
            </w:r>
          </w:p>
          <w:p w14:paraId="0BCEC615" w14:textId="77777777" w:rsidR="00043E6C"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Lapse õigused, kohustused ja vastutus. Lastekaitse rahvusvahelised probleemid. Inimkaubandus, tööorjus, seksuaalne ekspluateerimine jm. </w:t>
            </w:r>
            <w:proofErr w:type="spellStart"/>
            <w:r w:rsidRPr="31A2B05A">
              <w:rPr>
                <w:rFonts w:ascii="Times New Roman" w:eastAsia="Times New Roman" w:hAnsi="Times New Roman" w:cs="Times New Roman"/>
                <w:sz w:val="24"/>
                <w:szCs w:val="24"/>
              </w:rPr>
              <w:t>UNICEFi</w:t>
            </w:r>
            <w:proofErr w:type="spellEnd"/>
            <w:r w:rsidRPr="31A2B05A">
              <w:rPr>
                <w:rFonts w:ascii="Times New Roman" w:eastAsia="Times New Roman" w:hAnsi="Times New Roman" w:cs="Times New Roman"/>
                <w:sz w:val="24"/>
                <w:szCs w:val="24"/>
              </w:rPr>
              <w:t xml:space="preserve"> tegevus.</w:t>
            </w:r>
          </w:p>
          <w:p w14:paraId="2DBF0D7D"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r w:rsidR="00043E6C" w14:paraId="20B31443" w14:textId="77777777" w:rsidTr="31A2B05A">
        <w:tc>
          <w:tcPr>
            <w:tcW w:w="4673" w:type="dxa"/>
          </w:tcPr>
          <w:p w14:paraId="1B79AC4B"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lastRenderedPageBreak/>
              <w:t>Riik ja valitsemine</w:t>
            </w:r>
          </w:p>
          <w:p w14:paraId="5BC51837"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Demokraatia</w:t>
            </w:r>
          </w:p>
          <w:p w14:paraId="62A0FECE"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592F567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kasutada kontekstis mõisteid </w:t>
            </w:r>
            <w:r w:rsidRPr="64B1ED48">
              <w:rPr>
                <w:rFonts w:ascii="Times New Roman" w:eastAsia="Times New Roman" w:hAnsi="Times New Roman" w:cs="Times New Roman"/>
                <w:i/>
                <w:iCs/>
                <w:sz w:val="24"/>
                <w:szCs w:val="24"/>
              </w:rPr>
              <w:t>demokraatia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autokraatia</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totalitarism</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võimude lahusus ja tasakaal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õigusriik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kodanikuõigused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kodanikuvabadused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kodanikuühiskond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kodanikualgatus</w:t>
            </w:r>
            <w:r w:rsidRPr="64B1ED48">
              <w:rPr>
                <w:rFonts w:ascii="Times New Roman" w:eastAsia="Times New Roman" w:hAnsi="Times New Roman" w:cs="Times New Roman"/>
                <w:sz w:val="24"/>
                <w:szCs w:val="24"/>
              </w:rPr>
              <w:t>;</w:t>
            </w:r>
          </w:p>
          <w:p w14:paraId="5A67D0A5"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selgitab demokraatia põhimõtteid ning nende rakendamist riigivalitsemises;</w:t>
            </w:r>
          </w:p>
          <w:p w14:paraId="0528F2C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tunneb demokraatlikus ühiskonnas kehtivaid reegleid (nt pluralismi, kaasamist, vähemusega arvestamist, igaühe võrdsust seaduse ees); käitub demokraatia põhimõtete järgi;</w:t>
            </w:r>
          </w:p>
          <w:p w14:paraId="714EDBD5"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eristab demokraatiat ja autokraatiat, võrdleb demokraatliku, autoritaarse ja totalitaarse ühiskonna põhijooni;</w:t>
            </w:r>
          </w:p>
          <w:p w14:paraId="541A29E5"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5) selgitab õigusriigi toimimise põhimõtteid.</w:t>
            </w:r>
          </w:p>
          <w:p w14:paraId="6B62F1B3"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c>
          <w:tcPr>
            <w:tcW w:w="4673" w:type="dxa"/>
          </w:tcPr>
          <w:p w14:paraId="18909D4F"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Demokraatliku ja mittedemokraatliku ühiskonna erinevused.</w:t>
            </w:r>
          </w:p>
          <w:p w14:paraId="1A79E17B" w14:textId="77777777" w:rsidR="00043E6C"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Demokraatliku valitsemise põhijooned: võimuorganite </w:t>
            </w:r>
            <w:proofErr w:type="spellStart"/>
            <w:r w:rsidRPr="31A2B05A">
              <w:rPr>
                <w:rFonts w:ascii="Times New Roman" w:eastAsia="Times New Roman" w:hAnsi="Times New Roman" w:cs="Times New Roman"/>
                <w:sz w:val="24"/>
                <w:szCs w:val="24"/>
              </w:rPr>
              <w:t>valitavus</w:t>
            </w:r>
            <w:proofErr w:type="spellEnd"/>
            <w:r w:rsidRPr="31A2B05A">
              <w:rPr>
                <w:rFonts w:ascii="Times New Roman" w:eastAsia="Times New Roman" w:hAnsi="Times New Roman" w:cs="Times New Roman"/>
                <w:sz w:val="24"/>
                <w:szCs w:val="24"/>
              </w:rPr>
              <w:t xml:space="preserve"> ja aruandlus, võimude lahusus ja tasakaal.</w:t>
            </w:r>
          </w:p>
          <w:p w14:paraId="24AB93E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Õigusriik. Kodanikuvabadused ja -õigused.</w:t>
            </w:r>
          </w:p>
          <w:p w14:paraId="02F2C34E"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r w:rsidR="00043E6C" w14:paraId="70DB538D" w14:textId="77777777" w:rsidTr="31A2B05A">
        <w:tc>
          <w:tcPr>
            <w:tcW w:w="4673" w:type="dxa"/>
          </w:tcPr>
          <w:p w14:paraId="63C18C76"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Eesti valitsemiskord</w:t>
            </w:r>
          </w:p>
          <w:p w14:paraId="6785A452"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47BF508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kasutada kontekstis mõisteid </w:t>
            </w:r>
            <w:r w:rsidRPr="64B1ED48">
              <w:rPr>
                <w:rFonts w:ascii="Times New Roman" w:eastAsia="Times New Roman" w:hAnsi="Times New Roman" w:cs="Times New Roman"/>
                <w:i/>
                <w:iCs/>
                <w:sz w:val="24"/>
                <w:szCs w:val="24"/>
              </w:rPr>
              <w:t>põhiseadus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põhiseaduslik institutsioon</w:t>
            </w:r>
            <w:r w:rsidRPr="64B1ED48">
              <w:rPr>
                <w:rFonts w:ascii="Times New Roman" w:eastAsia="Times New Roman" w:hAnsi="Times New Roman" w:cs="Times New Roman"/>
                <w:sz w:val="24"/>
                <w:szCs w:val="24"/>
              </w:rPr>
              <w:t>,</w:t>
            </w:r>
          </w:p>
          <w:p w14:paraId="110F3488"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i/>
                <w:iCs/>
                <w:sz w:val="24"/>
                <w:szCs w:val="24"/>
              </w:rPr>
              <w:t>põhiseaduslikud õigused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seadusandlik võim</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opositsioon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koalitsioon</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täidesaatev võim</w:t>
            </w:r>
            <w:r w:rsidRPr="64B1ED48">
              <w:rPr>
                <w:rFonts w:ascii="Times New Roman" w:eastAsia="Times New Roman" w:hAnsi="Times New Roman" w:cs="Times New Roman"/>
                <w:sz w:val="24"/>
                <w:szCs w:val="24"/>
              </w:rPr>
              <w:t>,</w:t>
            </w:r>
          </w:p>
          <w:p w14:paraId="13EB208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i/>
                <w:iCs/>
                <w:sz w:val="24"/>
                <w:szCs w:val="24"/>
              </w:rPr>
              <w:t>president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õiguskantsler</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riigikontroll</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 xml:space="preserve">kohalik omavalitsus </w:t>
            </w:r>
            <w:r w:rsidRPr="64B1ED48">
              <w:rPr>
                <w:rFonts w:ascii="Times New Roman" w:eastAsia="Times New Roman" w:hAnsi="Times New Roman" w:cs="Times New Roman"/>
                <w:sz w:val="24"/>
                <w:szCs w:val="24"/>
              </w:rPr>
              <w:t xml:space="preserve">(KOV), </w:t>
            </w:r>
            <w:r w:rsidRPr="64B1ED48">
              <w:rPr>
                <w:rFonts w:ascii="Times New Roman" w:eastAsia="Times New Roman" w:hAnsi="Times New Roman" w:cs="Times New Roman"/>
                <w:i/>
                <w:iCs/>
                <w:sz w:val="24"/>
                <w:szCs w:val="24"/>
              </w:rPr>
              <w:t>kohus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õigusakt</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erakond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valimised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kodakondsus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alaline elanik</w:t>
            </w:r>
            <w:r w:rsidRPr="64B1ED48">
              <w:rPr>
                <w:rFonts w:ascii="Times New Roman" w:eastAsia="Times New Roman" w:hAnsi="Times New Roman" w:cs="Times New Roman"/>
                <w:sz w:val="24"/>
                <w:szCs w:val="24"/>
              </w:rPr>
              <w:t>;</w:t>
            </w:r>
          </w:p>
          <w:p w14:paraId="587DCA25"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tunneb ja oskab kasutada Eesti Vabariigi põhiseadust ning iseloomustab Eesti riigi poliitilist ja halduskorraldust;</w:t>
            </w:r>
          </w:p>
          <w:p w14:paraId="0ABA28CA" w14:textId="77777777" w:rsidR="00043E6C"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3) mõistab seaduste järgimise vajadust ja seaduste eiramise tagajärgi ning teab, kuhu oma õiguste kaitseks pöörduda; oskab leida vajalikku õigusakti ning kasutada elektroonilist Riigi Teatajat (</w:t>
            </w:r>
            <w:proofErr w:type="spellStart"/>
            <w:r w:rsidRPr="31A2B05A">
              <w:rPr>
                <w:rFonts w:ascii="Times New Roman" w:eastAsia="Times New Roman" w:hAnsi="Times New Roman" w:cs="Times New Roman"/>
                <w:sz w:val="24"/>
                <w:szCs w:val="24"/>
              </w:rPr>
              <w:t>eRT</w:t>
            </w:r>
            <w:proofErr w:type="spellEnd"/>
            <w:r w:rsidRPr="31A2B05A">
              <w:rPr>
                <w:rFonts w:ascii="Times New Roman" w:eastAsia="Times New Roman" w:hAnsi="Times New Roman" w:cs="Times New Roman"/>
                <w:sz w:val="24"/>
                <w:szCs w:val="24"/>
              </w:rPr>
              <w:t>);</w:t>
            </w:r>
          </w:p>
          <w:p w14:paraId="01EF4077"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riigi- ja omavalitsusasutuste struktuuri, sh riigi- ja omavalitsusasutuste portaalide kasutusvõimalusi;</w:t>
            </w:r>
          </w:p>
          <w:p w14:paraId="400A72CE"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5) tunneb kodanikuõigusi ja -kohustusi, Eesti Vabariigi ja Euroopa Liidu kodakondsuse saamise tingimusi;</w:t>
            </w:r>
          </w:p>
          <w:p w14:paraId="5ED0A11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selgitab valimiste üldiseid põhimõtteid;</w:t>
            </w:r>
          </w:p>
          <w:p w14:paraId="1A38B9B9"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7) teab peamisi rahvusvahelisi organisatsioone, mille liige Eesti on;</w:t>
            </w:r>
          </w:p>
          <w:p w14:paraId="57EE6494"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8) nimetab Eesti parlamendierakondi;</w:t>
            </w:r>
          </w:p>
          <w:p w14:paraId="18E2A1D4"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9) teab Euroopa Liidu liikmelisusest tulenevaid õigusi, võimalusi ja kohustusi.</w:t>
            </w:r>
          </w:p>
          <w:p w14:paraId="680A4E5D"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c>
          <w:tcPr>
            <w:tcW w:w="4673" w:type="dxa"/>
          </w:tcPr>
          <w:p w14:paraId="19219836" w14:textId="77777777" w:rsidR="007C272C" w:rsidRDefault="007C272C" w:rsidP="00043E6C">
            <w:pPr>
              <w:autoSpaceDE w:val="0"/>
              <w:autoSpaceDN w:val="0"/>
              <w:adjustRightInd w:val="0"/>
              <w:rPr>
                <w:rFonts w:ascii="Times New Roman" w:hAnsi="Times New Roman" w:cs="Times New Roman"/>
                <w:sz w:val="24"/>
                <w:szCs w:val="24"/>
              </w:rPr>
            </w:pPr>
          </w:p>
          <w:p w14:paraId="24383FA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Põhiseadus. Põhiseaduslikud institutsioonid. Riigikogu koosseis ja ülesanded. Valitsuse moodustamine ja ülesanded. Vabariigi President. Kontrollorganid: õiguskantsler, riigikontroll. Kohus. Kohalik omavalitsus.</w:t>
            </w:r>
          </w:p>
          <w:p w14:paraId="32B1467B"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Õigussüsteem. Eesti kohtusüsteem. Õigusaktide kasutamine. Alaealiste õiguslik vastutus.</w:t>
            </w:r>
          </w:p>
          <w:p w14:paraId="68AF960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Kodakondsus. Eesti kodakondsuse saamise tingimused. Kodanikuõigused ja -kohustused. Euroopa Liidu liikmesriikide kodanikud, kodakondsuseta isikud ning kolmandate riikide kodanikud, nende õigused</w:t>
            </w:r>
          </w:p>
          <w:p w14:paraId="46F2DD14"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ja kohustused Eestis.</w:t>
            </w:r>
          </w:p>
          <w:p w14:paraId="4A1F2F6F"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Erakonnad. Erakonna ülesanded demokraatlikus riigis. Eesti parlamendierakonnad.</w:t>
            </w:r>
          </w:p>
          <w:p w14:paraId="35FF063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Valimised. Valimiste üldine protseduur. Kandidaadid ehk valitavad ja hääletajad ehk valijad; nende rollid. Valimiskampaania. Teadlik hääletamine.</w:t>
            </w:r>
          </w:p>
          <w:p w14:paraId="66BC71F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lastRenderedPageBreak/>
              <w:t>Eesti Euroopa Liidu liikmena. Eesti rahvusvahelistes organisatsioonides.</w:t>
            </w:r>
          </w:p>
          <w:p w14:paraId="296FEF7D"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r w:rsidR="00043E6C" w14:paraId="0E2274B9" w14:textId="77777777" w:rsidTr="31A2B05A">
        <w:tc>
          <w:tcPr>
            <w:tcW w:w="4673" w:type="dxa"/>
          </w:tcPr>
          <w:p w14:paraId="0B140822" w14:textId="77777777" w:rsidR="00043E6C"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lastRenderedPageBreak/>
              <w:t>Kodanikuühiskond</w:t>
            </w:r>
          </w:p>
          <w:p w14:paraId="2796D7E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1FFB70A9"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kasutada kontekstis mõisteid </w:t>
            </w:r>
            <w:r w:rsidRPr="64B1ED48">
              <w:rPr>
                <w:rFonts w:ascii="Times New Roman" w:eastAsia="Times New Roman" w:hAnsi="Times New Roman" w:cs="Times New Roman"/>
                <w:i/>
                <w:iCs/>
                <w:sz w:val="24"/>
                <w:szCs w:val="24"/>
              </w:rPr>
              <w:t>kodanikuühiskond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vabaühendus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kodanikuosalus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kodanikualgatus</w:t>
            </w:r>
            <w:r w:rsidRPr="64B1ED48">
              <w:rPr>
                <w:rFonts w:ascii="Times New Roman" w:eastAsia="Times New Roman" w:hAnsi="Times New Roman" w:cs="Times New Roman"/>
                <w:sz w:val="24"/>
                <w:szCs w:val="24"/>
              </w:rPr>
              <w:t>;</w:t>
            </w:r>
          </w:p>
          <w:p w14:paraId="77DD30C9"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iseloomustab kodanikuühiskonna rolli demokraatia tagamisel;</w:t>
            </w:r>
          </w:p>
          <w:p w14:paraId="0D5ED56D"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mõistab kodanikuühiskonna ja vabaühenduste toimimise põhimõtteid ning eesmärke;</w:t>
            </w:r>
          </w:p>
          <w:p w14:paraId="16C3A2BE"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analüüsib kodanikuühiskonnas tegutsemise võimalusi ja probleeme ning pakub lahendusi.</w:t>
            </w:r>
          </w:p>
          <w:p w14:paraId="7194DBDC"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c>
          <w:tcPr>
            <w:tcW w:w="4673" w:type="dxa"/>
          </w:tcPr>
          <w:p w14:paraId="769D0D3C" w14:textId="77777777" w:rsidR="00BE4ABD" w:rsidRDefault="00BE4ABD" w:rsidP="00043E6C">
            <w:pPr>
              <w:autoSpaceDE w:val="0"/>
              <w:autoSpaceDN w:val="0"/>
              <w:adjustRightInd w:val="0"/>
              <w:rPr>
                <w:rFonts w:ascii="Times New Roman" w:hAnsi="Times New Roman" w:cs="Times New Roman"/>
                <w:sz w:val="24"/>
                <w:szCs w:val="24"/>
              </w:rPr>
            </w:pPr>
          </w:p>
          <w:p w14:paraId="2100F921"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Kodanikuühiskonna olemus ja põhijooned. Vabaühendused ja MTÜd. Kirik ja usuühendused.</w:t>
            </w:r>
          </w:p>
          <w:p w14:paraId="39533553"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Kodanikuosalus ja kodanikualgatus. Kodanikuajakirjandus. Vabatahtlik tegevus, kaasatus ühendustesse ja organisatsioonidesse. Noorte osalusvõimalused. Õpilasomavalitsus ja õpilasorganisatsioonid.</w:t>
            </w:r>
          </w:p>
          <w:p w14:paraId="4B89BF42" w14:textId="77777777" w:rsidR="00043E6C" w:rsidRPr="00975006" w:rsidRDefault="31A2B05A" w:rsidP="31A2B05A">
            <w:pPr>
              <w:autoSpaceDE w:val="0"/>
              <w:autoSpaceDN w:val="0"/>
              <w:adjustRightInd w:val="0"/>
              <w:rPr>
                <w:rFonts w:ascii="Times New Roman" w:eastAsia="Times New Roman" w:hAnsi="Times New Roman" w:cs="Times New Roman"/>
                <w:sz w:val="24"/>
                <w:szCs w:val="24"/>
              </w:rPr>
            </w:pPr>
            <w:proofErr w:type="spellStart"/>
            <w:r w:rsidRPr="31A2B05A">
              <w:rPr>
                <w:rFonts w:ascii="Times New Roman" w:eastAsia="Times New Roman" w:hAnsi="Times New Roman" w:cs="Times New Roman"/>
                <w:sz w:val="24"/>
                <w:szCs w:val="24"/>
              </w:rPr>
              <w:t>Noorteprojektid</w:t>
            </w:r>
            <w:proofErr w:type="spellEnd"/>
            <w:r w:rsidRPr="31A2B05A">
              <w:rPr>
                <w:rFonts w:ascii="Times New Roman" w:eastAsia="Times New Roman" w:hAnsi="Times New Roman" w:cs="Times New Roman"/>
                <w:sz w:val="24"/>
                <w:szCs w:val="24"/>
              </w:rPr>
              <w:t>.</w:t>
            </w:r>
          </w:p>
          <w:p w14:paraId="38E7598F" w14:textId="77777777" w:rsidR="00043E6C"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Käitumine kriisioludes.</w:t>
            </w:r>
          </w:p>
          <w:p w14:paraId="54CD245A"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r w:rsidR="00043E6C" w14:paraId="057F965F" w14:textId="77777777" w:rsidTr="31A2B05A">
        <w:tc>
          <w:tcPr>
            <w:tcW w:w="4673" w:type="dxa"/>
          </w:tcPr>
          <w:p w14:paraId="581DAD90" w14:textId="77777777" w:rsidR="007D5E8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Majandus</w:t>
            </w:r>
          </w:p>
          <w:p w14:paraId="351C99F6"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Õpilane:</w:t>
            </w:r>
          </w:p>
          <w:p w14:paraId="553DBFEC"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1) teab ja oskab kasutada kontekstis mõisteid </w:t>
            </w:r>
            <w:r w:rsidRPr="64B1ED48">
              <w:rPr>
                <w:rFonts w:ascii="Times New Roman" w:eastAsia="Times New Roman" w:hAnsi="Times New Roman" w:cs="Times New Roman"/>
                <w:i/>
                <w:iCs/>
                <w:sz w:val="24"/>
                <w:szCs w:val="24"/>
              </w:rPr>
              <w:t>turumajandus</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turg ja turusuhted</w:t>
            </w:r>
            <w:r w:rsidRPr="64B1ED48">
              <w:rPr>
                <w:rFonts w:ascii="Times New Roman" w:eastAsia="Times New Roman" w:hAnsi="Times New Roman" w:cs="Times New Roman"/>
                <w:sz w:val="24"/>
                <w:szCs w:val="24"/>
              </w:rPr>
              <w:t xml:space="preserve">, </w:t>
            </w:r>
            <w:r w:rsidRPr="64B1ED48">
              <w:rPr>
                <w:rFonts w:ascii="Times New Roman" w:eastAsia="Times New Roman" w:hAnsi="Times New Roman" w:cs="Times New Roman"/>
                <w:i/>
                <w:iCs/>
                <w:sz w:val="24"/>
                <w:szCs w:val="24"/>
              </w:rPr>
              <w:t>nõudmine</w:t>
            </w:r>
            <w:r w:rsidRPr="64B1ED48">
              <w:rPr>
                <w:rFonts w:ascii="Times New Roman" w:eastAsia="Times New Roman" w:hAnsi="Times New Roman" w:cs="Times New Roman"/>
                <w:sz w:val="24"/>
                <w:szCs w:val="24"/>
              </w:rPr>
              <w:t>,</w:t>
            </w:r>
          </w:p>
          <w:p w14:paraId="1136FC5E" w14:textId="77777777" w:rsidR="007D5E82"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i/>
                <w:iCs/>
                <w:sz w:val="24"/>
                <w:szCs w:val="24"/>
              </w:rPr>
              <w:t>pakkumine</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konkurents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tootlikkus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kasum</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riigieelarve</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riiklikud ja kohalikud maksud</w:t>
            </w:r>
            <w:r w:rsidRPr="31A2B05A">
              <w:rPr>
                <w:rFonts w:ascii="Times New Roman" w:eastAsia="Times New Roman" w:hAnsi="Times New Roman" w:cs="Times New Roman"/>
                <w:sz w:val="24"/>
                <w:szCs w:val="24"/>
              </w:rPr>
              <w:t xml:space="preserve">, </w:t>
            </w:r>
            <w:proofErr w:type="spellStart"/>
            <w:r w:rsidRPr="31A2B05A">
              <w:rPr>
                <w:rFonts w:ascii="Times New Roman" w:eastAsia="Times New Roman" w:hAnsi="Times New Roman" w:cs="Times New Roman"/>
                <w:i/>
                <w:iCs/>
                <w:sz w:val="24"/>
                <w:szCs w:val="24"/>
              </w:rPr>
              <w:t>ühishüve</w:t>
            </w:r>
            <w:proofErr w:type="spellEnd"/>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sotsiaalne turvalisus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vaesus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sotsiaalkindlustus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sotsiaaltoetus</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tööturg</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bruto- ja netopalk</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laen</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investeering</w:t>
            </w:r>
            <w:r w:rsidRPr="31A2B05A">
              <w:rPr>
                <w:rFonts w:ascii="Times New Roman" w:eastAsia="Times New Roman" w:hAnsi="Times New Roman" w:cs="Times New Roman"/>
                <w:sz w:val="24"/>
                <w:szCs w:val="24"/>
              </w:rPr>
              <w:t xml:space="preserve">, </w:t>
            </w:r>
            <w:r w:rsidRPr="31A2B05A">
              <w:rPr>
                <w:rFonts w:ascii="Times New Roman" w:eastAsia="Times New Roman" w:hAnsi="Times New Roman" w:cs="Times New Roman"/>
                <w:i/>
                <w:iCs/>
                <w:sz w:val="24"/>
                <w:szCs w:val="24"/>
              </w:rPr>
              <w:t>tarbijakaitse</w:t>
            </w:r>
            <w:r w:rsidRPr="31A2B05A">
              <w:rPr>
                <w:rFonts w:ascii="Times New Roman" w:eastAsia="Times New Roman" w:hAnsi="Times New Roman" w:cs="Times New Roman"/>
                <w:sz w:val="24"/>
                <w:szCs w:val="24"/>
              </w:rPr>
              <w:t>;</w:t>
            </w:r>
          </w:p>
          <w:p w14:paraId="09C8D5E9"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2) tunneb erineva haridusega inimeste võimalusi tööturul; teab, mida tähendab olla omanik, ettevõtja, tööandja, töövõtja, töötu;</w:t>
            </w:r>
          </w:p>
          <w:p w14:paraId="4893ADF4"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3) analüüsib ja hindab oma huve, võimeid ja võimalusi edasiõppimist ning karjääri plaanides;</w:t>
            </w:r>
          </w:p>
          <w:p w14:paraId="2A7462DB"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4) teab eelarve koostamise põhimõtteid, oskab arvutada netopalka;</w:t>
            </w:r>
          </w:p>
          <w:p w14:paraId="74FC89E7"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 xml:space="preserve">5) teab oma õigusi ja vastutust tarbijana ning tarbib säästlikult; </w:t>
            </w:r>
          </w:p>
          <w:p w14:paraId="324819F0"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6) kirjeldab tänapäeva turumajanduse põhimõtteid ning ettevõtluse ja riigi rolli majanduses; selgitab maksustamise eesmärke, teab Eestis kehtivaid makse, üksikisiku õigusi ja kohustusi seoses maksudega.</w:t>
            </w:r>
          </w:p>
          <w:p w14:paraId="1231BE67"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c>
          <w:tcPr>
            <w:tcW w:w="4673" w:type="dxa"/>
          </w:tcPr>
          <w:p w14:paraId="716B4478" w14:textId="77777777" w:rsidR="007D5E82" w:rsidRPr="00975006" w:rsidRDefault="64B1ED48" w:rsidP="64B1ED48">
            <w:pPr>
              <w:autoSpaceDE w:val="0"/>
              <w:autoSpaceDN w:val="0"/>
              <w:adjustRightInd w:val="0"/>
              <w:rPr>
                <w:rFonts w:ascii="Times New Roman" w:eastAsia="Times New Roman" w:hAnsi="Times New Roman" w:cs="Times New Roman"/>
                <w:b/>
                <w:bCs/>
                <w:sz w:val="24"/>
                <w:szCs w:val="24"/>
              </w:rPr>
            </w:pPr>
            <w:r w:rsidRPr="64B1ED48">
              <w:rPr>
                <w:rFonts w:ascii="Times New Roman" w:eastAsia="Times New Roman" w:hAnsi="Times New Roman" w:cs="Times New Roman"/>
                <w:b/>
                <w:bCs/>
                <w:sz w:val="24"/>
                <w:szCs w:val="24"/>
              </w:rPr>
              <w:t>Õppesisu</w:t>
            </w:r>
          </w:p>
          <w:p w14:paraId="74B5A139"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Turumajanduse põhijooned. Nõudmine ja pakkumine. Konkurents. Tootlikkus ja kasum. Ettevõtluse vormid: aktsiaselts (AS), osaühing (OÜ), füüsilisest isikust ettevõtja (FIE). Ettevõtluse roll ühiskonnas.</w:t>
            </w:r>
          </w:p>
          <w:p w14:paraId="18C80985"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Ressursside jagunemine maailmas.</w:t>
            </w:r>
          </w:p>
          <w:p w14:paraId="0F12B6C6"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Riigi roll majanduses: plaanimine ja regulatsioon. Riigieelarve. Maksud, maksustamise põhimõtted.</w:t>
            </w:r>
          </w:p>
          <w:p w14:paraId="6C9BF14C" w14:textId="77777777" w:rsidR="007D5E82" w:rsidRPr="00975006" w:rsidRDefault="31A2B05A" w:rsidP="31A2B05A">
            <w:pPr>
              <w:autoSpaceDE w:val="0"/>
              <w:autoSpaceDN w:val="0"/>
              <w:adjustRightInd w:val="0"/>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Tulude ümberjagamine. </w:t>
            </w:r>
            <w:proofErr w:type="spellStart"/>
            <w:r w:rsidRPr="31A2B05A">
              <w:rPr>
                <w:rFonts w:ascii="Times New Roman" w:eastAsia="Times New Roman" w:hAnsi="Times New Roman" w:cs="Times New Roman"/>
                <w:sz w:val="24"/>
                <w:szCs w:val="24"/>
              </w:rPr>
              <w:t>Ühishüved</w:t>
            </w:r>
            <w:proofErr w:type="spellEnd"/>
            <w:r w:rsidRPr="31A2B05A">
              <w:rPr>
                <w:rFonts w:ascii="Times New Roman" w:eastAsia="Times New Roman" w:hAnsi="Times New Roman" w:cs="Times New Roman"/>
                <w:sz w:val="24"/>
                <w:szCs w:val="24"/>
              </w:rPr>
              <w:t xml:space="preserve"> ja sotsiaalne turvalisus. Aus maksumaksmine. Sotsiaaltoetused ja sotsiaalkindlustus.</w:t>
            </w:r>
          </w:p>
          <w:p w14:paraId="40EF5F68"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Tööturg. Tööturu mõiste. Tööandja ja töövõtja rollid töösuhetes. Tööõigus. Hõivepoliitika, tööturu meetmed tööandjaile ja tööotsijaile. Erinevast soost, erineva haridustaseme ning töö- ja erialase</w:t>
            </w:r>
          </w:p>
          <w:p w14:paraId="302A7966"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ettevalmistusega inimesed tööturul.</w:t>
            </w:r>
          </w:p>
          <w:p w14:paraId="162B13DE"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Isiklik majanduslik toimetulek. Eesmärkide seadmine ja ressursside hindamine. Palk ja</w:t>
            </w:r>
          </w:p>
          <w:p w14:paraId="184D5D34"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palgaläbirääkimised. Isiklik eelarve. Elukestva õppe tähtsus pikaajalises toimetulekus. Säästmine ning</w:t>
            </w:r>
          </w:p>
          <w:p w14:paraId="29BA0FFE" w14:textId="77777777" w:rsidR="007D5E82" w:rsidRPr="00975006" w:rsidRDefault="64B1ED48" w:rsidP="64B1ED48">
            <w:pPr>
              <w:autoSpaceDE w:val="0"/>
              <w:autoSpaceDN w:val="0"/>
              <w:adjustRightInd w:val="0"/>
              <w:rPr>
                <w:rFonts w:ascii="Times New Roman" w:eastAsia="Times New Roman" w:hAnsi="Times New Roman" w:cs="Times New Roman"/>
                <w:sz w:val="24"/>
                <w:szCs w:val="24"/>
              </w:rPr>
            </w:pPr>
            <w:r w:rsidRPr="64B1ED48">
              <w:rPr>
                <w:rFonts w:ascii="Times New Roman" w:eastAsia="Times New Roman" w:hAnsi="Times New Roman" w:cs="Times New Roman"/>
                <w:sz w:val="24"/>
                <w:szCs w:val="24"/>
              </w:rPr>
              <w:t>investeerimine. Laenamine. Tarbijakäitumine, säästlik ja õiglane tarbimine. Tarbijakaitse kaupade ja teenuste turul. Tootemärgistused. Isiklik ettevõtlus.</w:t>
            </w:r>
          </w:p>
          <w:p w14:paraId="36FEB5B0" w14:textId="77777777" w:rsidR="00043E6C" w:rsidRPr="00975006" w:rsidRDefault="00043E6C" w:rsidP="00043E6C">
            <w:pPr>
              <w:autoSpaceDE w:val="0"/>
              <w:autoSpaceDN w:val="0"/>
              <w:adjustRightInd w:val="0"/>
              <w:rPr>
                <w:rFonts w:ascii="Times New Roman" w:hAnsi="Times New Roman" w:cs="Times New Roman"/>
                <w:b/>
                <w:bCs/>
                <w:sz w:val="24"/>
                <w:szCs w:val="24"/>
              </w:rPr>
            </w:pPr>
          </w:p>
        </w:tc>
      </w:tr>
    </w:tbl>
    <w:p w14:paraId="30D7AA69" w14:textId="77777777" w:rsidR="00D55B9C" w:rsidRDefault="00D55B9C" w:rsidP="007B699A">
      <w:pPr>
        <w:autoSpaceDE w:val="0"/>
        <w:autoSpaceDN w:val="0"/>
        <w:adjustRightInd w:val="0"/>
        <w:spacing w:after="0" w:line="240" w:lineRule="auto"/>
        <w:rPr>
          <w:rFonts w:ascii="Times New Roman" w:hAnsi="Times New Roman" w:cs="Times New Roman"/>
          <w:b/>
          <w:bCs/>
          <w:sz w:val="24"/>
          <w:szCs w:val="24"/>
        </w:rPr>
      </w:pPr>
    </w:p>
    <w:p w14:paraId="0BB5A432" w14:textId="10908A1C"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b/>
          <w:bCs/>
          <w:sz w:val="24"/>
          <w:szCs w:val="24"/>
        </w:rPr>
        <w:lastRenderedPageBreak/>
        <w:t xml:space="preserve">Ühiskonnaõpetuse hindamine </w:t>
      </w:r>
    </w:p>
    <w:p w14:paraId="13D00417" w14:textId="0B5748B3" w:rsidR="76A457CB" w:rsidRDefault="31A2B05A" w:rsidP="31A2B05A">
      <w:pPr>
        <w:jc w:val="both"/>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II kooliastmes tuleb hindamisel arutlusoskust kujundavaid ja kontrollivaid ülesandeid koostades järgida jõukohasuse põhimõtet märksõnadest lahendamist toetava selgituseni ning täpse juhendini. Kokkuvõtvaks hindamiseks sobivad arvamuslugu ja juhtumianalüüs, dokumendi ja kaardi tundmine, avatud ja etteantud vastustega ülesanded, mõiste ja selgituse </w:t>
      </w:r>
      <w:proofErr w:type="spellStart"/>
      <w:r w:rsidRPr="31A2B05A">
        <w:rPr>
          <w:rFonts w:ascii="Times New Roman" w:eastAsia="Times New Roman" w:hAnsi="Times New Roman" w:cs="Times New Roman"/>
          <w:sz w:val="24"/>
          <w:szCs w:val="24"/>
        </w:rPr>
        <w:t>kokkuviimine</w:t>
      </w:r>
      <w:proofErr w:type="spellEnd"/>
      <w:r w:rsidRPr="31A2B05A">
        <w:rPr>
          <w:rFonts w:ascii="Times New Roman" w:eastAsia="Times New Roman" w:hAnsi="Times New Roman" w:cs="Times New Roman"/>
          <w:sz w:val="24"/>
          <w:szCs w:val="24"/>
        </w:rPr>
        <w:t xml:space="preserve">, teabe tõlkimine teise vormi (graafikust tabelisse vms) ning info leidmine, kasutamine ja rühmitamine. </w:t>
      </w:r>
    </w:p>
    <w:p w14:paraId="07C40E26" w14:textId="526AE8D8" w:rsidR="76A457CB" w:rsidRDefault="31A2B05A" w:rsidP="31A2B05A">
      <w:pPr>
        <w:jc w:val="both"/>
        <w:rPr>
          <w:rFonts w:ascii="Times New Roman" w:eastAsia="Times New Roman" w:hAnsi="Times New Roman" w:cs="Times New Roman"/>
          <w:sz w:val="24"/>
          <w:szCs w:val="24"/>
        </w:rPr>
      </w:pPr>
      <w:r w:rsidRPr="31A2B05A">
        <w:rPr>
          <w:rFonts w:ascii="Times New Roman" w:eastAsia="Times New Roman" w:hAnsi="Times New Roman" w:cs="Times New Roman"/>
          <w:sz w:val="24"/>
          <w:szCs w:val="24"/>
        </w:rPr>
        <w:t xml:space="preserve">III kooliastmes sobivad kokkuvõtvaks hindamiseks probleemküsimuste avamine, arvamuslugu, uurimus ja juhtumianalüüs, dokumendi, statistiliste andmete ja karikatuuri analüüs, kaardi tundmine, avatud ja etteantud vastustega ülesanded: mõiste ja selgituse </w:t>
      </w:r>
      <w:proofErr w:type="spellStart"/>
      <w:r w:rsidRPr="31A2B05A">
        <w:rPr>
          <w:rFonts w:ascii="Times New Roman" w:eastAsia="Times New Roman" w:hAnsi="Times New Roman" w:cs="Times New Roman"/>
          <w:sz w:val="24"/>
          <w:szCs w:val="24"/>
        </w:rPr>
        <w:t>kokkuviimine</w:t>
      </w:r>
      <w:proofErr w:type="spellEnd"/>
      <w:r w:rsidRPr="31A2B05A">
        <w:rPr>
          <w:rFonts w:ascii="Times New Roman" w:eastAsia="Times New Roman" w:hAnsi="Times New Roman" w:cs="Times New Roman"/>
          <w:sz w:val="24"/>
          <w:szCs w:val="24"/>
        </w:rPr>
        <w:t xml:space="preserve">, teabe tõlkimine teise vormi (graafikust tabelisse vms) ning info rühmitamine. </w:t>
      </w:r>
    </w:p>
    <w:p w14:paraId="70615302" w14:textId="0CFCCD4D"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 xml:space="preserve">Praktiliste tööde puhul hinnatakse töö plaanimise, tegemise, tulemuste tõlgendamise, järeldamise, põhjendamise ning tulemuste esitamise oskust. </w:t>
      </w:r>
    </w:p>
    <w:p w14:paraId="428DA735" w14:textId="2A4E9F7A" w:rsidR="76A457CB" w:rsidRDefault="76A457CB" w:rsidP="76A457CB">
      <w:pPr>
        <w:jc w:val="both"/>
        <w:rPr>
          <w:rFonts w:ascii="Times New Roman" w:eastAsia="Times New Roman" w:hAnsi="Times New Roman" w:cs="Times New Roman"/>
          <w:sz w:val="24"/>
          <w:szCs w:val="24"/>
        </w:rPr>
      </w:pPr>
      <w:r w:rsidRPr="76A457CB">
        <w:rPr>
          <w:rFonts w:ascii="Times New Roman" w:eastAsia="Times New Roman" w:hAnsi="Times New Roman" w:cs="Times New Roman"/>
          <w:sz w:val="24"/>
          <w:szCs w:val="24"/>
        </w:rPr>
        <w:t>Õpilase ja õpetaja koostöös hinnatakse ka õpilase õpitulemusi koolivälises mitteformaalses õppes, kui seal omandatu vastab taotlevatele õpitulemustele (nt osavõtt projektidest, tegevus õpilasesinduses või kodanikuühendustes jm).</w:t>
      </w:r>
    </w:p>
    <w:p w14:paraId="3A028B84" w14:textId="02C8BEA0" w:rsidR="76A457CB" w:rsidRDefault="76A457CB" w:rsidP="31A2B05A">
      <w:pPr>
        <w:spacing w:after="0" w:line="240" w:lineRule="auto"/>
        <w:rPr>
          <w:rFonts w:ascii="Times New Roman" w:eastAsia="Times New Roman" w:hAnsi="Times New Roman" w:cs="Times New Roman"/>
          <w:b/>
          <w:bCs/>
          <w:sz w:val="24"/>
          <w:szCs w:val="24"/>
        </w:rPr>
      </w:pPr>
    </w:p>
    <w:p w14:paraId="41BB15DE" w14:textId="09297626" w:rsidR="31A2B05A" w:rsidRDefault="31A2B05A" w:rsidP="31A2B05A">
      <w:pPr>
        <w:spacing w:after="0" w:line="240" w:lineRule="auto"/>
        <w:rPr>
          <w:rFonts w:ascii="Times New Roman" w:eastAsia="Times New Roman" w:hAnsi="Times New Roman" w:cs="Times New Roman"/>
          <w:b/>
          <w:bCs/>
          <w:sz w:val="24"/>
          <w:szCs w:val="24"/>
        </w:rPr>
      </w:pPr>
    </w:p>
    <w:p w14:paraId="566F7A1B" w14:textId="6BA76CF7" w:rsidR="31A2B05A" w:rsidRDefault="07D94B81" w:rsidP="07D94B81">
      <w:pPr>
        <w:jc w:val="both"/>
        <w:rPr>
          <w:rFonts w:ascii="Times New Roman" w:eastAsia="Times New Roman" w:hAnsi="Times New Roman" w:cs="Times New Roman"/>
          <w:b/>
          <w:bCs/>
          <w:sz w:val="28"/>
          <w:szCs w:val="28"/>
        </w:rPr>
      </w:pPr>
      <w:r w:rsidRPr="07D94B81">
        <w:rPr>
          <w:rFonts w:ascii="Times New Roman" w:eastAsia="Times New Roman" w:hAnsi="Times New Roman" w:cs="Times New Roman"/>
          <w:b/>
          <w:bCs/>
          <w:sz w:val="28"/>
          <w:szCs w:val="28"/>
        </w:rPr>
        <w:t>Väitlus</w:t>
      </w:r>
    </w:p>
    <w:p w14:paraId="3800078F" w14:textId="1D46C94F"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Õppe- ja kasvatuseesmärgid</w:t>
      </w:r>
    </w:p>
    <w:p w14:paraId="4B097CBC" w14:textId="360FA5AA"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Põhikooli väitlusõpetusega taotletakse, et põhikooli lõpetaja: </w:t>
      </w:r>
    </w:p>
    <w:p w14:paraId="75B7811D" w14:textId="1710C475" w:rsidR="31A2B05A" w:rsidRDefault="07D94B81" w:rsidP="07D94B81">
      <w:pPr>
        <w:pStyle w:val="Loendilik"/>
        <w:numPr>
          <w:ilvl w:val="0"/>
          <w:numId w:val="7"/>
        </w:numPr>
        <w:rPr>
          <w:sz w:val="24"/>
          <w:szCs w:val="24"/>
        </w:rPr>
      </w:pPr>
      <w:r w:rsidRPr="07D94B81">
        <w:rPr>
          <w:rFonts w:ascii="Times New Roman" w:eastAsia="Times New Roman" w:hAnsi="Times New Roman" w:cs="Times New Roman"/>
          <w:sz w:val="24"/>
          <w:szCs w:val="24"/>
        </w:rPr>
        <w:t xml:space="preserve"> julgeb end väljendada suulises suhtlemise olukorras;</w:t>
      </w:r>
    </w:p>
    <w:p w14:paraId="09128F89" w14:textId="15B4B26D" w:rsidR="31A2B05A" w:rsidRDefault="07D94B81" w:rsidP="07D94B81">
      <w:pPr>
        <w:pStyle w:val="Loendilik"/>
        <w:numPr>
          <w:ilvl w:val="0"/>
          <w:numId w:val="7"/>
        </w:numPr>
        <w:rPr>
          <w:sz w:val="24"/>
          <w:szCs w:val="24"/>
        </w:rPr>
      </w:pPr>
      <w:r w:rsidRPr="07D94B81">
        <w:rPr>
          <w:rFonts w:ascii="Times New Roman" w:eastAsia="Times New Roman" w:hAnsi="Times New Roman" w:cs="Times New Roman"/>
          <w:sz w:val="24"/>
          <w:szCs w:val="24"/>
        </w:rPr>
        <w:t xml:space="preserve"> suudab avaldada oma arvamust ja seda põhjendada;</w:t>
      </w:r>
    </w:p>
    <w:p w14:paraId="00AE62A6" w14:textId="51D75AC2" w:rsidR="31A2B05A" w:rsidRDefault="07D94B81" w:rsidP="07D94B81">
      <w:pPr>
        <w:pStyle w:val="Loendilik"/>
        <w:numPr>
          <w:ilvl w:val="0"/>
          <w:numId w:val="7"/>
        </w:numPr>
        <w:rPr>
          <w:sz w:val="24"/>
          <w:szCs w:val="24"/>
        </w:rPr>
      </w:pPr>
      <w:r w:rsidRPr="07D94B81">
        <w:rPr>
          <w:rFonts w:ascii="Times New Roman" w:eastAsia="Times New Roman" w:hAnsi="Times New Roman" w:cs="Times New Roman"/>
          <w:sz w:val="24"/>
          <w:szCs w:val="24"/>
        </w:rPr>
        <w:t xml:space="preserve"> soovib ja suudab oma seisukohti kaitsta;</w:t>
      </w:r>
    </w:p>
    <w:p w14:paraId="332D1262" w14:textId="7E03894A" w:rsidR="31A2B05A" w:rsidRDefault="07D94B81" w:rsidP="07D94B81">
      <w:pPr>
        <w:pStyle w:val="Loendilik"/>
        <w:numPr>
          <w:ilvl w:val="0"/>
          <w:numId w:val="7"/>
        </w:numPr>
        <w:rPr>
          <w:sz w:val="24"/>
          <w:szCs w:val="24"/>
        </w:rPr>
      </w:pPr>
      <w:r w:rsidRPr="07D94B81">
        <w:rPr>
          <w:rFonts w:ascii="Times New Roman" w:eastAsia="Times New Roman" w:hAnsi="Times New Roman" w:cs="Times New Roman"/>
          <w:sz w:val="24"/>
          <w:szCs w:val="24"/>
        </w:rPr>
        <w:t xml:space="preserve"> rakendab kriitilist mõtlemist.</w:t>
      </w:r>
    </w:p>
    <w:p w14:paraId="11E803E8" w14:textId="0D82F905"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Õpitulemused</w:t>
      </w:r>
    </w:p>
    <w:p w14:paraId="7D3CA76B" w14:textId="43D77FEC"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Põhikooli väitlusõpetusega taotletakse, et põhikooli lõpetaja:</w:t>
      </w:r>
    </w:p>
    <w:p w14:paraId="17AA4D96" w14:textId="34B65BBD" w:rsidR="31A2B05A" w:rsidRDefault="07D94B81" w:rsidP="07D94B81">
      <w:pPr>
        <w:pStyle w:val="Loendilik"/>
        <w:numPr>
          <w:ilvl w:val="0"/>
          <w:numId w:val="6"/>
        </w:numPr>
        <w:rPr>
          <w:sz w:val="24"/>
          <w:szCs w:val="24"/>
        </w:rPr>
      </w:pPr>
      <w:r w:rsidRPr="07D94B81">
        <w:rPr>
          <w:rFonts w:ascii="Times New Roman" w:eastAsia="Times New Roman" w:hAnsi="Times New Roman" w:cs="Times New Roman"/>
          <w:sz w:val="24"/>
          <w:szCs w:val="24"/>
        </w:rPr>
        <w:t xml:space="preserve">tunneb kõne liike ning avalikule esinemisele esitatavaid nõudmisi; </w:t>
      </w:r>
    </w:p>
    <w:p w14:paraId="58E86BAD" w14:textId="4C5EB2A2" w:rsidR="31A2B05A" w:rsidRDefault="07D94B81" w:rsidP="07D94B81">
      <w:pPr>
        <w:pStyle w:val="Loendilik"/>
        <w:numPr>
          <w:ilvl w:val="0"/>
          <w:numId w:val="6"/>
        </w:numPr>
        <w:rPr>
          <w:sz w:val="24"/>
          <w:szCs w:val="24"/>
        </w:rPr>
      </w:pPr>
      <w:r w:rsidRPr="07D94B81">
        <w:rPr>
          <w:rFonts w:ascii="Times New Roman" w:eastAsia="Times New Roman" w:hAnsi="Times New Roman" w:cs="Times New Roman"/>
          <w:sz w:val="24"/>
          <w:szCs w:val="24"/>
        </w:rPr>
        <w:t>koostab ning esitab kõne;</w:t>
      </w:r>
    </w:p>
    <w:p w14:paraId="143005B4" w14:textId="735AEF54" w:rsidR="31A2B05A" w:rsidRDefault="07D94B81" w:rsidP="07D94B81">
      <w:pPr>
        <w:pStyle w:val="Loendilik"/>
        <w:numPr>
          <w:ilvl w:val="0"/>
          <w:numId w:val="6"/>
        </w:numPr>
        <w:rPr>
          <w:sz w:val="24"/>
          <w:szCs w:val="24"/>
        </w:rPr>
      </w:pPr>
      <w:r w:rsidRPr="07D94B81">
        <w:rPr>
          <w:rFonts w:ascii="Times New Roman" w:eastAsia="Times New Roman" w:hAnsi="Times New Roman" w:cs="Times New Roman"/>
          <w:sz w:val="24"/>
          <w:szCs w:val="24"/>
        </w:rPr>
        <w:t>avaldab oma arvamust, teeb seda põhjendatult ja oskab kaitsta oma seisukohti;</w:t>
      </w:r>
    </w:p>
    <w:p w14:paraId="1A9B0B6F" w14:textId="32FF7908" w:rsidR="31A2B05A" w:rsidRDefault="07D94B81" w:rsidP="07D94B81">
      <w:pPr>
        <w:pStyle w:val="Loendilik"/>
        <w:numPr>
          <w:ilvl w:val="0"/>
          <w:numId w:val="6"/>
        </w:numPr>
        <w:rPr>
          <w:sz w:val="24"/>
          <w:szCs w:val="24"/>
        </w:rPr>
      </w:pPr>
      <w:r w:rsidRPr="07D94B81">
        <w:rPr>
          <w:rFonts w:ascii="Times New Roman" w:eastAsia="Times New Roman" w:hAnsi="Times New Roman" w:cs="Times New Roman"/>
          <w:sz w:val="24"/>
          <w:szCs w:val="24"/>
        </w:rPr>
        <w:t>moodustab ja esitab teemakohaseid küsimusi;</w:t>
      </w:r>
    </w:p>
    <w:p w14:paraId="6167206B" w14:textId="682F705A" w:rsidR="31A2B05A" w:rsidRDefault="07D94B81" w:rsidP="07D94B81">
      <w:pPr>
        <w:pStyle w:val="Loendilik"/>
        <w:numPr>
          <w:ilvl w:val="0"/>
          <w:numId w:val="6"/>
        </w:numPr>
        <w:rPr>
          <w:sz w:val="24"/>
          <w:szCs w:val="24"/>
        </w:rPr>
      </w:pPr>
      <w:r w:rsidRPr="07D94B81">
        <w:rPr>
          <w:rFonts w:ascii="Times New Roman" w:eastAsia="Times New Roman" w:hAnsi="Times New Roman" w:cs="Times New Roman"/>
          <w:sz w:val="24"/>
          <w:szCs w:val="24"/>
        </w:rPr>
        <w:t>jälgib tolerantselt ja kriitiliselt kõnet või väitlust ning annab tagasisidet.</w:t>
      </w:r>
    </w:p>
    <w:p w14:paraId="0C06097D" w14:textId="502A459F"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 xml:space="preserve"> </w:t>
      </w:r>
    </w:p>
    <w:p w14:paraId="4F7AC362" w14:textId="0B1DA4EF"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Väitlusõpetus, 7. klass, 35 tundi</w:t>
      </w:r>
    </w:p>
    <w:tbl>
      <w:tblPr>
        <w:tblStyle w:val="Kontuurtabel"/>
        <w:tblW w:w="0" w:type="auto"/>
        <w:tblLayout w:type="fixed"/>
        <w:tblLook w:val="06A0" w:firstRow="1" w:lastRow="0" w:firstColumn="1" w:lastColumn="0" w:noHBand="1" w:noVBand="1"/>
      </w:tblPr>
      <w:tblGrid>
        <w:gridCol w:w="4678"/>
        <w:gridCol w:w="4678"/>
      </w:tblGrid>
      <w:tr w:rsidR="31A2B05A" w14:paraId="677C7235" w14:textId="77777777" w:rsidTr="07D94B81">
        <w:tc>
          <w:tcPr>
            <w:tcW w:w="4678" w:type="dxa"/>
          </w:tcPr>
          <w:p w14:paraId="5ED3A18B" w14:textId="2AB8FB85" w:rsidR="31A2B05A" w:rsidRDefault="07D94B81" w:rsidP="07D94B81">
            <w:pPr>
              <w:jc w:val="center"/>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Õpitulemused</w:t>
            </w:r>
          </w:p>
        </w:tc>
        <w:tc>
          <w:tcPr>
            <w:tcW w:w="4678" w:type="dxa"/>
          </w:tcPr>
          <w:p w14:paraId="402C5D7F" w14:textId="302E5DF8" w:rsidR="31A2B05A" w:rsidRDefault="07D94B81" w:rsidP="07D94B81">
            <w:pPr>
              <w:jc w:val="center"/>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Õppesisu</w:t>
            </w:r>
          </w:p>
        </w:tc>
      </w:tr>
      <w:tr w:rsidR="31A2B05A" w14:paraId="0EB22B68" w14:textId="77777777" w:rsidTr="07D94B81">
        <w:tc>
          <w:tcPr>
            <w:tcW w:w="4678" w:type="dxa"/>
          </w:tcPr>
          <w:p w14:paraId="797D6021" w14:textId="0B65389C"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Sissejuhatus väitlusesse</w:t>
            </w:r>
          </w:p>
          <w:p w14:paraId="40F9538B" w14:textId="25978965"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Õpilane:</w:t>
            </w:r>
          </w:p>
          <w:p w14:paraId="55C85885" w14:textId="5CBB6E4F" w:rsidR="31A2B05A" w:rsidRDefault="07D94B81" w:rsidP="07D94B81">
            <w:pPr>
              <w:pStyle w:val="Loendilik"/>
              <w:numPr>
                <w:ilvl w:val="0"/>
                <w:numId w:val="5"/>
              </w:numPr>
              <w:rPr>
                <w:sz w:val="24"/>
                <w:szCs w:val="24"/>
              </w:rPr>
            </w:pPr>
            <w:r w:rsidRPr="07D94B81">
              <w:rPr>
                <w:rFonts w:ascii="Times New Roman" w:eastAsia="Times New Roman" w:hAnsi="Times New Roman" w:cs="Times New Roman"/>
                <w:sz w:val="24"/>
                <w:szCs w:val="24"/>
              </w:rPr>
              <w:t>mõistab väitluse olemust;</w:t>
            </w:r>
          </w:p>
          <w:p w14:paraId="6BC3802C" w14:textId="578FBEAC" w:rsidR="31A2B05A" w:rsidRDefault="07D94B81" w:rsidP="07D94B81">
            <w:pPr>
              <w:pStyle w:val="Loendilik"/>
              <w:numPr>
                <w:ilvl w:val="0"/>
                <w:numId w:val="5"/>
              </w:numPr>
              <w:rPr>
                <w:sz w:val="24"/>
                <w:szCs w:val="24"/>
              </w:rPr>
            </w:pPr>
            <w:r w:rsidRPr="07D94B81">
              <w:rPr>
                <w:rFonts w:ascii="Times New Roman" w:eastAsia="Times New Roman" w:hAnsi="Times New Roman" w:cs="Times New Roman"/>
                <w:sz w:val="24"/>
                <w:szCs w:val="24"/>
              </w:rPr>
              <w:t>oskab tuua näiteid, kuidas hea eneseväljendamis- ja põhjendamisoskus on talle kasulik;</w:t>
            </w:r>
          </w:p>
          <w:p w14:paraId="24A5F2E7" w14:textId="412CAFF4" w:rsidR="31A2B05A" w:rsidRDefault="07D94B81" w:rsidP="07D94B81">
            <w:pPr>
              <w:pStyle w:val="Loendilik"/>
              <w:numPr>
                <w:ilvl w:val="0"/>
                <w:numId w:val="5"/>
              </w:numPr>
              <w:rPr>
                <w:sz w:val="24"/>
                <w:szCs w:val="24"/>
              </w:rPr>
            </w:pPr>
            <w:r w:rsidRPr="07D94B81">
              <w:rPr>
                <w:rFonts w:ascii="Times New Roman" w:eastAsia="Times New Roman" w:hAnsi="Times New Roman" w:cs="Times New Roman"/>
                <w:sz w:val="24"/>
                <w:szCs w:val="24"/>
              </w:rPr>
              <w:lastRenderedPageBreak/>
              <w:t xml:space="preserve">arendab tunnis toimuvate rühmatööde ja rollimängude kaudu oma </w:t>
            </w:r>
            <w:proofErr w:type="spellStart"/>
            <w:r w:rsidRPr="07D94B81">
              <w:rPr>
                <w:rFonts w:ascii="Times New Roman" w:eastAsia="Times New Roman" w:hAnsi="Times New Roman" w:cs="Times New Roman"/>
                <w:sz w:val="24"/>
                <w:szCs w:val="24"/>
              </w:rPr>
              <w:t>kaasarääkimisoskust</w:t>
            </w:r>
            <w:proofErr w:type="spellEnd"/>
            <w:r w:rsidRPr="07D94B81">
              <w:rPr>
                <w:rFonts w:ascii="Times New Roman" w:eastAsia="Times New Roman" w:hAnsi="Times New Roman" w:cs="Times New Roman"/>
                <w:sz w:val="24"/>
                <w:szCs w:val="24"/>
              </w:rPr>
              <w:t xml:space="preserve"> ja julgust;</w:t>
            </w:r>
          </w:p>
          <w:p w14:paraId="00A168D7" w14:textId="69562FC7" w:rsidR="31A2B05A" w:rsidRDefault="07D94B81" w:rsidP="07D94B81">
            <w:pPr>
              <w:pStyle w:val="Loendilik"/>
              <w:numPr>
                <w:ilvl w:val="0"/>
                <w:numId w:val="5"/>
              </w:numPr>
              <w:rPr>
                <w:sz w:val="24"/>
                <w:szCs w:val="24"/>
              </w:rPr>
            </w:pPr>
            <w:r w:rsidRPr="07D94B81">
              <w:rPr>
                <w:rFonts w:ascii="Times New Roman" w:eastAsia="Times New Roman" w:hAnsi="Times New Roman" w:cs="Times New Roman"/>
                <w:sz w:val="24"/>
                <w:szCs w:val="24"/>
              </w:rPr>
              <w:t>põhjendab oma seisukohti ja valikuid;</w:t>
            </w:r>
          </w:p>
          <w:p w14:paraId="7FC7CF15" w14:textId="7157E9DE" w:rsidR="31A2B05A" w:rsidRDefault="07D94B81" w:rsidP="07D94B81">
            <w:pPr>
              <w:pStyle w:val="Loendilik"/>
              <w:numPr>
                <w:ilvl w:val="0"/>
                <w:numId w:val="5"/>
              </w:numPr>
              <w:rPr>
                <w:sz w:val="24"/>
                <w:szCs w:val="24"/>
              </w:rPr>
            </w:pPr>
            <w:r w:rsidRPr="07D94B81">
              <w:rPr>
                <w:rFonts w:ascii="Times New Roman" w:eastAsia="Times New Roman" w:hAnsi="Times New Roman" w:cs="Times New Roman"/>
                <w:sz w:val="24"/>
                <w:szCs w:val="24"/>
              </w:rPr>
              <w:t>oskab kaaslasi kuulata;</w:t>
            </w:r>
          </w:p>
          <w:p w14:paraId="4A2DDDEC" w14:textId="370B3566" w:rsidR="31A2B05A" w:rsidRDefault="07D94B81" w:rsidP="07D94B81">
            <w:pPr>
              <w:pStyle w:val="Loendilik"/>
              <w:numPr>
                <w:ilvl w:val="0"/>
                <w:numId w:val="5"/>
              </w:numPr>
              <w:rPr>
                <w:sz w:val="24"/>
                <w:szCs w:val="24"/>
              </w:rPr>
            </w:pPr>
            <w:r w:rsidRPr="07D94B81">
              <w:rPr>
                <w:rFonts w:ascii="Times New Roman" w:eastAsia="Times New Roman" w:hAnsi="Times New Roman" w:cs="Times New Roman"/>
                <w:sz w:val="24"/>
                <w:szCs w:val="24"/>
              </w:rPr>
              <w:t>oskab ja julgeb esitada küsimusi; vastab talle esitatud küsimustele</w:t>
            </w:r>
          </w:p>
        </w:tc>
        <w:tc>
          <w:tcPr>
            <w:tcW w:w="4678" w:type="dxa"/>
          </w:tcPr>
          <w:p w14:paraId="30BBD001" w14:textId="1DB0E919"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lastRenderedPageBreak/>
              <w:t>Väitluse olemus, väitluse kasulikkus, väitlusliikumine Eestis.</w:t>
            </w:r>
          </w:p>
          <w:p w14:paraId="7320F178" w14:textId="0E2A6A47"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Rühmatööd ja rollimängud klassi kaasamiseks ja avamiseks.</w:t>
            </w:r>
          </w:p>
        </w:tc>
      </w:tr>
      <w:tr w:rsidR="31A2B05A" w14:paraId="1100D669" w14:textId="77777777" w:rsidTr="07D94B81">
        <w:tc>
          <w:tcPr>
            <w:tcW w:w="4678" w:type="dxa"/>
          </w:tcPr>
          <w:p w14:paraId="3CF1D4DF" w14:textId="0C251C1B"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lastRenderedPageBreak/>
              <w:t>Kõne</w:t>
            </w:r>
          </w:p>
          <w:p w14:paraId="1337EC84" w14:textId="555D88D3"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Õpilane:</w:t>
            </w:r>
          </w:p>
          <w:p w14:paraId="14DAE891" w14:textId="50D76FDF" w:rsidR="31A2B05A" w:rsidRDefault="07D94B81" w:rsidP="07D94B81">
            <w:pPr>
              <w:pStyle w:val="Loendilik"/>
              <w:numPr>
                <w:ilvl w:val="0"/>
                <w:numId w:val="4"/>
              </w:numPr>
              <w:rPr>
                <w:sz w:val="24"/>
                <w:szCs w:val="24"/>
              </w:rPr>
            </w:pPr>
            <w:r w:rsidRPr="07D94B81">
              <w:rPr>
                <w:rFonts w:ascii="Times New Roman" w:eastAsia="Times New Roman" w:hAnsi="Times New Roman" w:cs="Times New Roman"/>
                <w:sz w:val="24"/>
                <w:szCs w:val="24"/>
              </w:rPr>
              <w:t>teab, kuidas esinemiseks valmistuda,</w:t>
            </w:r>
          </w:p>
          <w:p w14:paraId="52E22CA3" w14:textId="04211571"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seostab oma esinemise sündmuse või toimingu eesmärgiga;</w:t>
            </w:r>
          </w:p>
          <w:p w14:paraId="3BFD822D" w14:textId="183F5EAA" w:rsidR="31A2B05A" w:rsidRDefault="07D94B81" w:rsidP="07D94B81">
            <w:pPr>
              <w:pStyle w:val="Loendilik"/>
              <w:numPr>
                <w:ilvl w:val="0"/>
                <w:numId w:val="4"/>
              </w:numPr>
              <w:rPr>
                <w:sz w:val="24"/>
                <w:szCs w:val="24"/>
              </w:rPr>
            </w:pPr>
            <w:r w:rsidRPr="07D94B81">
              <w:rPr>
                <w:rFonts w:ascii="Times New Roman" w:eastAsia="Times New Roman" w:hAnsi="Times New Roman" w:cs="Times New Roman"/>
                <w:sz w:val="24"/>
                <w:szCs w:val="24"/>
              </w:rPr>
              <w:t>oskab suuliselt esineda (koostab ning</w:t>
            </w:r>
          </w:p>
          <w:p w14:paraId="584847B8" w14:textId="759599EC"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peab kõnet);</w:t>
            </w:r>
          </w:p>
          <w:p w14:paraId="54CFF2C7" w14:textId="333ED439" w:rsidR="31A2B05A" w:rsidRDefault="07D94B81" w:rsidP="07D94B81">
            <w:pPr>
              <w:pStyle w:val="Loendilik"/>
              <w:numPr>
                <w:ilvl w:val="0"/>
                <w:numId w:val="4"/>
              </w:numPr>
              <w:rPr>
                <w:sz w:val="24"/>
                <w:szCs w:val="24"/>
              </w:rPr>
            </w:pPr>
            <w:r w:rsidRPr="07D94B81">
              <w:rPr>
                <w:rFonts w:ascii="Times New Roman" w:eastAsia="Times New Roman" w:hAnsi="Times New Roman" w:cs="Times New Roman"/>
                <w:sz w:val="24"/>
                <w:szCs w:val="24"/>
              </w:rPr>
              <w:t>esitab kuuldu kohta küsimusi, teeb</w:t>
            </w:r>
          </w:p>
          <w:p w14:paraId="1D66F49C" w14:textId="1517B998"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kuuldu põhjal märkmeid, järeldusi ning annab hinnanguid;</w:t>
            </w:r>
          </w:p>
          <w:p w14:paraId="4E42E1EE" w14:textId="7A519F5D" w:rsidR="31A2B05A" w:rsidRDefault="07D94B81" w:rsidP="07D94B81">
            <w:pPr>
              <w:pStyle w:val="Loendilik"/>
              <w:numPr>
                <w:ilvl w:val="0"/>
                <w:numId w:val="4"/>
              </w:numPr>
              <w:rPr>
                <w:sz w:val="24"/>
                <w:szCs w:val="24"/>
              </w:rPr>
            </w:pPr>
            <w:r w:rsidRPr="07D94B81">
              <w:rPr>
                <w:rFonts w:ascii="Times New Roman" w:eastAsia="Times New Roman" w:hAnsi="Times New Roman" w:cs="Times New Roman"/>
                <w:sz w:val="24"/>
                <w:szCs w:val="24"/>
              </w:rPr>
              <w:t>mõistab mitteverbaalse suhtlemise</w:t>
            </w:r>
          </w:p>
          <w:p w14:paraId="05334262" w14:textId="39576E8F"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tähtsust esinemise juures;</w:t>
            </w:r>
          </w:p>
          <w:p w14:paraId="0244E0AB" w14:textId="71E42347" w:rsidR="31A2B05A" w:rsidRDefault="07D94B81" w:rsidP="07D94B81">
            <w:pPr>
              <w:pStyle w:val="Loendilik"/>
              <w:numPr>
                <w:ilvl w:val="0"/>
                <w:numId w:val="4"/>
              </w:numPr>
              <w:rPr>
                <w:sz w:val="24"/>
                <w:szCs w:val="24"/>
              </w:rPr>
            </w:pPr>
            <w:r w:rsidRPr="07D94B81">
              <w:rPr>
                <w:rFonts w:ascii="Times New Roman" w:eastAsia="Times New Roman" w:hAnsi="Times New Roman" w:cs="Times New Roman"/>
                <w:sz w:val="24"/>
                <w:szCs w:val="24"/>
              </w:rPr>
              <w:t>väärtustab esinejana viisakat ja</w:t>
            </w:r>
          </w:p>
          <w:p w14:paraId="05B3F75C" w14:textId="6EFCA7BB"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toetavat auditooriumi ja käitub ise publikus viibides sellega arvestavalt;</w:t>
            </w:r>
          </w:p>
          <w:p w14:paraId="29AC98AB" w14:textId="4DCA2635" w:rsidR="31A2B05A" w:rsidRDefault="07D94B81" w:rsidP="07D94B81">
            <w:pPr>
              <w:pStyle w:val="Loendilik"/>
              <w:numPr>
                <w:ilvl w:val="0"/>
                <w:numId w:val="4"/>
              </w:numPr>
              <w:rPr>
                <w:sz w:val="24"/>
                <w:szCs w:val="24"/>
              </w:rPr>
            </w:pPr>
            <w:r w:rsidRPr="07D94B81">
              <w:rPr>
                <w:rFonts w:ascii="Times New Roman" w:eastAsia="Times New Roman" w:hAnsi="Times New Roman" w:cs="Times New Roman"/>
                <w:sz w:val="24"/>
                <w:szCs w:val="24"/>
              </w:rPr>
              <w:t>tunneb ära nii sisu kui esituse poolest</w:t>
            </w:r>
          </w:p>
          <w:p w14:paraId="04B3C6C3" w14:textId="0644F108"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hea kõne</w:t>
            </w:r>
          </w:p>
        </w:tc>
        <w:tc>
          <w:tcPr>
            <w:tcW w:w="4678" w:type="dxa"/>
          </w:tcPr>
          <w:p w14:paraId="753D0E32" w14:textId="56824062"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Kõne liigid (poliitiline kõne, kohtukõne, pidulik ehk olmekõne, akadeemiline kõne jne.), kõnede jagunemine ametlikeks ja sündmuskõnedeks, kõne eesmärgid.</w:t>
            </w:r>
          </w:p>
          <w:p w14:paraId="74A442C1" w14:textId="08C40E50"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Kõne ülesehitus, kõne koostamine. </w:t>
            </w:r>
          </w:p>
          <w:p w14:paraId="2B587DE5" w14:textId="32E6E3A1"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Kõnede esitamine, esinemishirm, esmamulje tähtsus,  kõneleja stiil, </w:t>
            </w:r>
            <w:proofErr w:type="spellStart"/>
            <w:r w:rsidRPr="07D94B81">
              <w:rPr>
                <w:rFonts w:ascii="Times New Roman" w:eastAsia="Times New Roman" w:hAnsi="Times New Roman" w:cs="Times New Roman"/>
                <w:sz w:val="24"/>
                <w:szCs w:val="24"/>
              </w:rPr>
              <w:t>parakeel</w:t>
            </w:r>
            <w:proofErr w:type="spellEnd"/>
            <w:r w:rsidRPr="07D94B81">
              <w:rPr>
                <w:rFonts w:ascii="Times New Roman" w:eastAsia="Times New Roman" w:hAnsi="Times New Roman" w:cs="Times New Roman"/>
                <w:sz w:val="24"/>
                <w:szCs w:val="24"/>
              </w:rPr>
              <w:t>, esinemisstiil ja –kultuur, keelekasutus, verbaalne ja mitteverbaalne suhtlus (žestid, kehalised liigutused, hääletoon, ruumikasutus).</w:t>
            </w:r>
          </w:p>
          <w:p w14:paraId="59DA436C" w14:textId="06CC3A28"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Tagasiside andmine kaaslastele.</w:t>
            </w:r>
          </w:p>
          <w:p w14:paraId="7D143F95" w14:textId="607BCE4D"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Erinevad kuulajatüübid. Kuulamistakistused. </w:t>
            </w:r>
          </w:p>
          <w:p w14:paraId="1FA949A0" w14:textId="1F65E62B"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Avaliku esinemise vaatlemine ja analüüsimine.</w:t>
            </w:r>
          </w:p>
        </w:tc>
      </w:tr>
      <w:tr w:rsidR="31A2B05A" w14:paraId="3981186E" w14:textId="77777777" w:rsidTr="07D94B81">
        <w:tc>
          <w:tcPr>
            <w:tcW w:w="4678" w:type="dxa"/>
          </w:tcPr>
          <w:p w14:paraId="551934C3" w14:textId="3C2C9904"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Argumendiõpetus</w:t>
            </w:r>
          </w:p>
          <w:p w14:paraId="7E40691D" w14:textId="71634BE2"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Õpilane</w:t>
            </w:r>
          </w:p>
          <w:p w14:paraId="7EFE87A9" w14:textId="571F1CD9" w:rsidR="31A2B05A" w:rsidRDefault="07D94B81" w:rsidP="07D94B81">
            <w:pPr>
              <w:pStyle w:val="Loendilik"/>
              <w:numPr>
                <w:ilvl w:val="0"/>
                <w:numId w:val="3"/>
              </w:numPr>
              <w:rPr>
                <w:sz w:val="24"/>
                <w:szCs w:val="24"/>
              </w:rPr>
            </w:pPr>
            <w:r w:rsidRPr="07D94B81">
              <w:rPr>
                <w:rFonts w:ascii="Times New Roman" w:eastAsia="Times New Roman" w:hAnsi="Times New Roman" w:cs="Times New Roman"/>
                <w:sz w:val="24"/>
                <w:szCs w:val="24"/>
              </w:rPr>
              <w:t>tunneb argumendi osi ja eristab neid;</w:t>
            </w:r>
          </w:p>
          <w:p w14:paraId="63B37288" w14:textId="0866DB92" w:rsidR="31A2B05A" w:rsidRDefault="07D94B81" w:rsidP="07D94B81">
            <w:pPr>
              <w:pStyle w:val="Loendilik"/>
              <w:numPr>
                <w:ilvl w:val="0"/>
                <w:numId w:val="3"/>
              </w:numPr>
              <w:rPr>
                <w:sz w:val="24"/>
                <w:szCs w:val="24"/>
              </w:rPr>
            </w:pPr>
            <w:r w:rsidRPr="07D94B81">
              <w:rPr>
                <w:rFonts w:ascii="Times New Roman" w:eastAsia="Times New Roman" w:hAnsi="Times New Roman" w:cs="Times New Roman"/>
                <w:sz w:val="24"/>
                <w:szCs w:val="24"/>
              </w:rPr>
              <w:t xml:space="preserve">koostab </w:t>
            </w:r>
            <w:proofErr w:type="spellStart"/>
            <w:r w:rsidRPr="07D94B81">
              <w:rPr>
                <w:rFonts w:ascii="Times New Roman" w:eastAsia="Times New Roman" w:hAnsi="Times New Roman" w:cs="Times New Roman"/>
                <w:sz w:val="24"/>
                <w:szCs w:val="24"/>
              </w:rPr>
              <w:t>eakohasel</w:t>
            </w:r>
            <w:proofErr w:type="spellEnd"/>
            <w:r w:rsidRPr="07D94B81">
              <w:rPr>
                <w:rFonts w:ascii="Times New Roman" w:eastAsia="Times New Roman" w:hAnsi="Times New Roman" w:cs="Times New Roman"/>
                <w:sz w:val="24"/>
                <w:szCs w:val="24"/>
              </w:rPr>
              <w:t xml:space="preserve"> teemal argumente;</w:t>
            </w:r>
          </w:p>
          <w:p w14:paraId="7B8E0C77" w14:textId="04C13397" w:rsidR="31A2B05A" w:rsidRDefault="07D94B81" w:rsidP="07D94B81">
            <w:pPr>
              <w:pStyle w:val="Loendilik"/>
              <w:numPr>
                <w:ilvl w:val="0"/>
                <w:numId w:val="3"/>
              </w:numPr>
              <w:rPr>
                <w:sz w:val="24"/>
                <w:szCs w:val="24"/>
              </w:rPr>
            </w:pPr>
            <w:r w:rsidRPr="07D94B81">
              <w:rPr>
                <w:rFonts w:ascii="Times New Roman" w:eastAsia="Times New Roman" w:hAnsi="Times New Roman" w:cs="Times New Roman"/>
                <w:sz w:val="24"/>
                <w:szCs w:val="24"/>
              </w:rPr>
              <w:t>oskab argumenti tõestada ja leida</w:t>
            </w:r>
          </w:p>
          <w:p w14:paraId="226F7C25" w14:textId="58C804A1"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tõestusmaterjali;</w:t>
            </w:r>
          </w:p>
          <w:p w14:paraId="3E4CE2A8" w14:textId="14CC52E4" w:rsidR="31A2B05A" w:rsidRDefault="07D94B81" w:rsidP="07D94B81">
            <w:pPr>
              <w:pStyle w:val="Loendilik"/>
              <w:numPr>
                <w:ilvl w:val="0"/>
                <w:numId w:val="3"/>
              </w:numPr>
              <w:rPr>
                <w:sz w:val="24"/>
                <w:szCs w:val="24"/>
              </w:rPr>
            </w:pPr>
            <w:r w:rsidRPr="07D94B81">
              <w:rPr>
                <w:rFonts w:ascii="Times New Roman" w:eastAsia="Times New Roman" w:hAnsi="Times New Roman" w:cs="Times New Roman"/>
                <w:sz w:val="24"/>
                <w:szCs w:val="24"/>
              </w:rPr>
              <w:t>eristab arvamust ja fakti; nimetab ja</w:t>
            </w:r>
          </w:p>
          <w:p w14:paraId="68C37A14" w14:textId="159ACBE3"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eristab erinevaid tõestuseliike;</w:t>
            </w:r>
          </w:p>
          <w:p w14:paraId="15B2F715" w14:textId="0720DDEE" w:rsidR="31A2B05A" w:rsidRDefault="07D94B81" w:rsidP="07D94B81">
            <w:pPr>
              <w:pStyle w:val="Loendilik"/>
              <w:numPr>
                <w:ilvl w:val="0"/>
                <w:numId w:val="2"/>
              </w:numPr>
              <w:rPr>
                <w:sz w:val="24"/>
                <w:szCs w:val="24"/>
              </w:rPr>
            </w:pPr>
            <w:r w:rsidRPr="07D94B81">
              <w:rPr>
                <w:rFonts w:ascii="Times New Roman" w:eastAsia="Times New Roman" w:hAnsi="Times New Roman" w:cs="Times New Roman"/>
                <w:sz w:val="24"/>
                <w:szCs w:val="24"/>
              </w:rPr>
              <w:t>suudab hinnata algmaterjali</w:t>
            </w:r>
          </w:p>
          <w:p w14:paraId="4FF03865" w14:textId="7D7C984D"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usaldusväärsust</w:t>
            </w:r>
          </w:p>
        </w:tc>
        <w:tc>
          <w:tcPr>
            <w:tcW w:w="4678" w:type="dxa"/>
          </w:tcPr>
          <w:p w14:paraId="1E6E9E81" w14:textId="55DEDC3E"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Argumendi osad, argumendi koostamine, rollimängud argumenteerimise harjutamiseks.</w:t>
            </w:r>
          </w:p>
          <w:p w14:paraId="5A212838" w14:textId="14D4BF18"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Tõestusmaterjal, tõestuse liigid, tõestuse otsimine, arvamuse ja fakti eristamine, allikakriitilisus.</w:t>
            </w:r>
          </w:p>
        </w:tc>
      </w:tr>
      <w:tr w:rsidR="31A2B05A" w14:paraId="1B5F4307" w14:textId="77777777" w:rsidTr="07D94B81">
        <w:tc>
          <w:tcPr>
            <w:tcW w:w="4678" w:type="dxa"/>
          </w:tcPr>
          <w:p w14:paraId="6C3693D7" w14:textId="2760189C"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Väitlus</w:t>
            </w:r>
          </w:p>
          <w:p w14:paraId="72C316F0" w14:textId="09CFADD0"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Õpilane:</w:t>
            </w:r>
          </w:p>
          <w:p w14:paraId="35F689E6" w14:textId="180A647C" w:rsidR="31A2B05A" w:rsidRDefault="07D94B81" w:rsidP="07D94B81">
            <w:pPr>
              <w:pStyle w:val="Loendilik"/>
              <w:numPr>
                <w:ilvl w:val="0"/>
                <w:numId w:val="1"/>
              </w:numPr>
              <w:rPr>
                <w:sz w:val="24"/>
                <w:szCs w:val="24"/>
              </w:rPr>
            </w:pPr>
            <w:r w:rsidRPr="07D94B81">
              <w:rPr>
                <w:rFonts w:ascii="Times New Roman" w:eastAsia="Times New Roman" w:hAnsi="Times New Roman" w:cs="Times New Roman"/>
                <w:sz w:val="24"/>
                <w:szCs w:val="24"/>
              </w:rPr>
              <w:t>käsitleb koos partneri või rühmaga</w:t>
            </w:r>
          </w:p>
          <w:p w14:paraId="5E67F172" w14:textId="73217EDB" w:rsidR="31A2B05A" w:rsidRDefault="07D94B81" w:rsidP="07D94B81">
            <w:pPr>
              <w:rPr>
                <w:rFonts w:ascii="Times New Roman" w:eastAsia="Times New Roman" w:hAnsi="Times New Roman" w:cs="Times New Roman"/>
                <w:sz w:val="24"/>
                <w:szCs w:val="24"/>
              </w:rPr>
            </w:pPr>
            <w:proofErr w:type="spellStart"/>
            <w:r w:rsidRPr="07D94B81">
              <w:rPr>
                <w:rFonts w:ascii="Times New Roman" w:eastAsia="Times New Roman" w:hAnsi="Times New Roman" w:cs="Times New Roman"/>
                <w:sz w:val="24"/>
                <w:szCs w:val="24"/>
              </w:rPr>
              <w:t>eakohaseid</w:t>
            </w:r>
            <w:proofErr w:type="spellEnd"/>
            <w:r w:rsidRPr="07D94B81">
              <w:rPr>
                <w:rFonts w:ascii="Times New Roman" w:eastAsia="Times New Roman" w:hAnsi="Times New Roman" w:cs="Times New Roman"/>
                <w:sz w:val="24"/>
                <w:szCs w:val="24"/>
              </w:rPr>
              <w:t xml:space="preserve"> teemasid;</w:t>
            </w:r>
          </w:p>
          <w:p w14:paraId="4159750A" w14:textId="45E56A3E" w:rsidR="31A2B05A" w:rsidRDefault="07D94B81" w:rsidP="07D94B81">
            <w:pPr>
              <w:pStyle w:val="Loendilik"/>
              <w:numPr>
                <w:ilvl w:val="0"/>
                <w:numId w:val="1"/>
              </w:numPr>
              <w:rPr>
                <w:sz w:val="24"/>
                <w:szCs w:val="24"/>
              </w:rPr>
            </w:pPr>
            <w:r w:rsidRPr="07D94B81">
              <w:rPr>
                <w:rFonts w:ascii="Times New Roman" w:eastAsia="Times New Roman" w:hAnsi="Times New Roman" w:cs="Times New Roman"/>
                <w:sz w:val="24"/>
                <w:szCs w:val="24"/>
              </w:rPr>
              <w:t>avaldab oma arvamust ja oskab seda</w:t>
            </w:r>
          </w:p>
          <w:p w14:paraId="6298F860" w14:textId="0783303A"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põhjendada;</w:t>
            </w:r>
          </w:p>
          <w:p w14:paraId="0DC2E761" w14:textId="51EF48DD" w:rsidR="31A2B05A" w:rsidRDefault="07D94B81" w:rsidP="07D94B81">
            <w:pPr>
              <w:pStyle w:val="Loendilik"/>
              <w:numPr>
                <w:ilvl w:val="0"/>
                <w:numId w:val="1"/>
              </w:numPr>
              <w:rPr>
                <w:sz w:val="24"/>
                <w:szCs w:val="24"/>
              </w:rPr>
            </w:pPr>
            <w:r w:rsidRPr="07D94B81">
              <w:rPr>
                <w:rFonts w:ascii="Times New Roman" w:eastAsia="Times New Roman" w:hAnsi="Times New Roman" w:cs="Times New Roman"/>
                <w:sz w:val="24"/>
                <w:szCs w:val="24"/>
              </w:rPr>
              <w:t>esitab kuuldu kohta küsimusi, teeb</w:t>
            </w:r>
          </w:p>
          <w:p w14:paraId="6EC64580" w14:textId="749FC3BD"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kuuldu põhjal järeldusi ning annab hinnanguid;</w:t>
            </w:r>
          </w:p>
          <w:p w14:paraId="2189ED9A" w14:textId="30C80BB2" w:rsidR="31A2B05A" w:rsidRDefault="07D94B81" w:rsidP="07D94B81">
            <w:pPr>
              <w:pStyle w:val="Loendilik"/>
              <w:numPr>
                <w:ilvl w:val="0"/>
                <w:numId w:val="1"/>
              </w:numPr>
              <w:rPr>
                <w:sz w:val="24"/>
                <w:szCs w:val="24"/>
              </w:rPr>
            </w:pPr>
            <w:r w:rsidRPr="07D94B81">
              <w:rPr>
                <w:rFonts w:ascii="Times New Roman" w:eastAsia="Times New Roman" w:hAnsi="Times New Roman" w:cs="Times New Roman"/>
                <w:sz w:val="24"/>
                <w:szCs w:val="24"/>
              </w:rPr>
              <w:t>suudab argumenteerida ja küsimusi</w:t>
            </w:r>
          </w:p>
          <w:p w14:paraId="7275AAA2" w14:textId="22FBB065"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esitada piiratud aja jooksul;</w:t>
            </w:r>
          </w:p>
          <w:p w14:paraId="7C1EC053" w14:textId="1E88F655" w:rsidR="31A2B05A" w:rsidRDefault="07D94B81" w:rsidP="07D94B81">
            <w:pPr>
              <w:pStyle w:val="Loendilik"/>
              <w:numPr>
                <w:ilvl w:val="0"/>
                <w:numId w:val="1"/>
              </w:numPr>
              <w:rPr>
                <w:sz w:val="24"/>
                <w:szCs w:val="24"/>
              </w:rPr>
            </w:pPr>
            <w:r w:rsidRPr="07D94B81">
              <w:rPr>
                <w:rFonts w:ascii="Times New Roman" w:eastAsia="Times New Roman" w:hAnsi="Times New Roman" w:cs="Times New Roman"/>
                <w:sz w:val="24"/>
                <w:szCs w:val="24"/>
              </w:rPr>
              <w:t>laiendab käsitletud teemade varal</w:t>
            </w:r>
          </w:p>
          <w:p w14:paraId="57AE7A07" w14:textId="0399F8AE"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silmaringi;</w:t>
            </w:r>
          </w:p>
          <w:p w14:paraId="1EBE5746" w14:textId="6F806D89" w:rsidR="31A2B05A" w:rsidRDefault="07D94B81" w:rsidP="07D94B81">
            <w:pPr>
              <w:pStyle w:val="Loendilik"/>
              <w:numPr>
                <w:ilvl w:val="0"/>
                <w:numId w:val="1"/>
              </w:numPr>
              <w:rPr>
                <w:sz w:val="24"/>
                <w:szCs w:val="24"/>
              </w:rPr>
            </w:pPr>
            <w:r w:rsidRPr="07D94B81">
              <w:rPr>
                <w:rFonts w:ascii="Times New Roman" w:eastAsia="Times New Roman" w:hAnsi="Times New Roman" w:cs="Times New Roman"/>
                <w:sz w:val="24"/>
                <w:szCs w:val="24"/>
              </w:rPr>
              <w:t>mõistab definitsiooni ja kriteeriumi</w:t>
            </w:r>
          </w:p>
          <w:p w14:paraId="325A2CBF" w14:textId="64765177"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tähendust, eristab neid ja suudab neid</w:t>
            </w:r>
          </w:p>
          <w:p w14:paraId="51C0ECA9" w14:textId="4A5356A0" w:rsidR="31A2B05A" w:rsidRDefault="07D94B81" w:rsidP="07D94B81">
            <w:pPr>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kasutades </w:t>
            </w:r>
            <w:proofErr w:type="spellStart"/>
            <w:r w:rsidRPr="07D94B81">
              <w:rPr>
                <w:rFonts w:ascii="Times New Roman" w:eastAsia="Times New Roman" w:hAnsi="Times New Roman" w:cs="Times New Roman"/>
                <w:sz w:val="24"/>
                <w:szCs w:val="24"/>
              </w:rPr>
              <w:t>eakohast</w:t>
            </w:r>
            <w:proofErr w:type="spellEnd"/>
            <w:r w:rsidRPr="07D94B81">
              <w:rPr>
                <w:rFonts w:ascii="Times New Roman" w:eastAsia="Times New Roman" w:hAnsi="Times New Roman" w:cs="Times New Roman"/>
                <w:sz w:val="24"/>
                <w:szCs w:val="24"/>
              </w:rPr>
              <w:t xml:space="preserve"> teemat avada</w:t>
            </w:r>
          </w:p>
        </w:tc>
        <w:tc>
          <w:tcPr>
            <w:tcW w:w="4678" w:type="dxa"/>
          </w:tcPr>
          <w:p w14:paraId="0662A543" w14:textId="437AA66E"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Ümberlükkamine, küsimuste koostamine ümberlükkamiseks, ristküsitlus, väitlusteema avamine definitsiooni ja kriteeriumi abil, kaasuse koostamine.</w:t>
            </w:r>
          </w:p>
          <w:p w14:paraId="0B180700" w14:textId="18E597DE"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Lühiväitlused, </w:t>
            </w:r>
            <w:proofErr w:type="spellStart"/>
            <w:r w:rsidRPr="07D94B81">
              <w:rPr>
                <w:rFonts w:ascii="Times New Roman" w:eastAsia="Times New Roman" w:hAnsi="Times New Roman" w:cs="Times New Roman"/>
                <w:sz w:val="24"/>
                <w:szCs w:val="24"/>
              </w:rPr>
              <w:t>improväitlus</w:t>
            </w:r>
            <w:proofErr w:type="spellEnd"/>
            <w:r w:rsidRPr="07D94B81">
              <w:rPr>
                <w:rFonts w:ascii="Times New Roman" w:eastAsia="Times New Roman" w:hAnsi="Times New Roman" w:cs="Times New Roman"/>
                <w:sz w:val="24"/>
                <w:szCs w:val="24"/>
              </w:rPr>
              <w:t>.</w:t>
            </w:r>
          </w:p>
        </w:tc>
      </w:tr>
    </w:tbl>
    <w:p w14:paraId="2C782260" w14:textId="6013555A"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t xml:space="preserve"> </w:t>
      </w:r>
    </w:p>
    <w:p w14:paraId="2E352E15" w14:textId="2DCBFDBE" w:rsidR="31A2B05A" w:rsidRDefault="07D94B81" w:rsidP="07D94B81">
      <w:pPr>
        <w:jc w:val="both"/>
        <w:rPr>
          <w:rFonts w:ascii="Times New Roman" w:eastAsia="Times New Roman" w:hAnsi="Times New Roman" w:cs="Times New Roman"/>
          <w:b/>
          <w:bCs/>
          <w:sz w:val="24"/>
          <w:szCs w:val="24"/>
        </w:rPr>
      </w:pPr>
      <w:r w:rsidRPr="07D94B81">
        <w:rPr>
          <w:rFonts w:ascii="Times New Roman" w:eastAsia="Times New Roman" w:hAnsi="Times New Roman" w:cs="Times New Roman"/>
          <w:b/>
          <w:bCs/>
          <w:sz w:val="24"/>
          <w:szCs w:val="24"/>
        </w:rPr>
        <w:t>Väitlusõpetuse hindamine</w:t>
      </w:r>
    </w:p>
    <w:p w14:paraId="6FB52B20" w14:textId="37E1B833" w:rsidR="31A2B05A" w:rsidRDefault="07D94B81" w:rsidP="07D94B81">
      <w:pPr>
        <w:jc w:val="both"/>
        <w:rPr>
          <w:rFonts w:ascii="Times New Roman" w:eastAsia="Times New Roman" w:hAnsi="Times New Roman" w:cs="Times New Roman"/>
          <w:sz w:val="24"/>
          <w:szCs w:val="24"/>
        </w:rPr>
      </w:pPr>
      <w:r w:rsidRPr="07D94B81">
        <w:rPr>
          <w:rFonts w:ascii="Times New Roman" w:eastAsia="Times New Roman" w:hAnsi="Times New Roman" w:cs="Times New Roman"/>
          <w:sz w:val="24"/>
          <w:szCs w:val="24"/>
        </w:rPr>
        <w:lastRenderedPageBreak/>
        <w:t xml:space="preserve">Väitlusõpetuse hindamisel on põhirõhk õpilase arengu toetamisel. Väitlusõpetus peab julgustama õpilast suuliselt suhtlema ja oma arvamust avaldama ning seda põhjendama. Väitlusõpetuses ei hinnata õpilasi viie palli süsteemis numbriliselt. Õpetaja hindab õpilaste osavõtlikkust ja õpilase individuaalseid edusamme. </w:t>
      </w:r>
      <w:r w:rsidRPr="07D94B81">
        <w:rPr>
          <w:rFonts w:ascii="Times New Roman" w:eastAsia="Times New Roman" w:hAnsi="Times New Roman" w:cs="Times New Roman"/>
          <w:color w:val="212121"/>
          <w:sz w:val="24"/>
          <w:szCs w:val="24"/>
        </w:rPr>
        <w:t xml:space="preserve">Väitlus hinnatakse „arvestatud“ (A) või „mittearvestatud“ (MA). Õpilase koolist lahkumisel ja põhikooli lõputunnistusele hinde kandmisel teisendatakse hindesüsteem „A“ või „MA“ viie palli süsteemi. Teisendamisel arvestatakse </w:t>
      </w:r>
      <w:r w:rsidRPr="07D94B81">
        <w:rPr>
          <w:rFonts w:ascii="Times New Roman" w:eastAsia="Times New Roman" w:hAnsi="Times New Roman" w:cs="Times New Roman"/>
          <w:sz w:val="24"/>
          <w:szCs w:val="24"/>
        </w:rPr>
        <w:t xml:space="preserve">õpilaste püüdlikkust, osalemist õppeprotsessis ja teoreetilisi teadmisi. </w:t>
      </w:r>
    </w:p>
    <w:p w14:paraId="282A6630" w14:textId="53988E6D" w:rsidR="31A2B05A" w:rsidRDefault="31A2B05A" w:rsidP="31A2B05A">
      <w:pPr>
        <w:spacing w:after="0" w:line="240" w:lineRule="auto"/>
        <w:rPr>
          <w:rFonts w:ascii="Times New Roman" w:eastAsia="Times New Roman" w:hAnsi="Times New Roman" w:cs="Times New Roman"/>
          <w:b/>
          <w:bCs/>
          <w:sz w:val="24"/>
          <w:szCs w:val="24"/>
        </w:rPr>
      </w:pPr>
    </w:p>
    <w:sectPr w:rsidR="31A2B05A" w:rsidSect="00AC554A">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446"/>
    <w:multiLevelType w:val="hybridMultilevel"/>
    <w:tmpl w:val="2DEAE0E0"/>
    <w:lvl w:ilvl="0" w:tplc="98D47164">
      <w:start w:val="1"/>
      <w:numFmt w:val="decimal"/>
      <w:lvlText w:val="%1."/>
      <w:lvlJc w:val="left"/>
      <w:pPr>
        <w:ind w:left="720" w:hanging="360"/>
      </w:pPr>
    </w:lvl>
    <w:lvl w:ilvl="1" w:tplc="6F101F72">
      <w:start w:val="1"/>
      <w:numFmt w:val="lowerLetter"/>
      <w:lvlText w:val="%2."/>
      <w:lvlJc w:val="left"/>
      <w:pPr>
        <w:ind w:left="1440" w:hanging="360"/>
      </w:pPr>
    </w:lvl>
    <w:lvl w:ilvl="2" w:tplc="C840CFF6">
      <w:start w:val="1"/>
      <w:numFmt w:val="lowerRoman"/>
      <w:lvlText w:val="%3."/>
      <w:lvlJc w:val="right"/>
      <w:pPr>
        <w:ind w:left="2160" w:hanging="180"/>
      </w:pPr>
    </w:lvl>
    <w:lvl w:ilvl="3" w:tplc="873A1D50">
      <w:start w:val="1"/>
      <w:numFmt w:val="decimal"/>
      <w:lvlText w:val="%4."/>
      <w:lvlJc w:val="left"/>
      <w:pPr>
        <w:ind w:left="2880" w:hanging="360"/>
      </w:pPr>
    </w:lvl>
    <w:lvl w:ilvl="4" w:tplc="0848F7EE">
      <w:start w:val="1"/>
      <w:numFmt w:val="lowerLetter"/>
      <w:lvlText w:val="%5."/>
      <w:lvlJc w:val="left"/>
      <w:pPr>
        <w:ind w:left="3600" w:hanging="360"/>
      </w:pPr>
    </w:lvl>
    <w:lvl w:ilvl="5" w:tplc="22CE801C">
      <w:start w:val="1"/>
      <w:numFmt w:val="lowerRoman"/>
      <w:lvlText w:val="%6."/>
      <w:lvlJc w:val="right"/>
      <w:pPr>
        <w:ind w:left="4320" w:hanging="180"/>
      </w:pPr>
    </w:lvl>
    <w:lvl w:ilvl="6" w:tplc="40485E96">
      <w:start w:val="1"/>
      <w:numFmt w:val="decimal"/>
      <w:lvlText w:val="%7."/>
      <w:lvlJc w:val="left"/>
      <w:pPr>
        <w:ind w:left="5040" w:hanging="360"/>
      </w:pPr>
    </w:lvl>
    <w:lvl w:ilvl="7" w:tplc="0DB40038">
      <w:start w:val="1"/>
      <w:numFmt w:val="lowerLetter"/>
      <w:lvlText w:val="%8."/>
      <w:lvlJc w:val="left"/>
      <w:pPr>
        <w:ind w:left="5760" w:hanging="360"/>
      </w:pPr>
    </w:lvl>
    <w:lvl w:ilvl="8" w:tplc="D6842882">
      <w:start w:val="1"/>
      <w:numFmt w:val="lowerRoman"/>
      <w:lvlText w:val="%9."/>
      <w:lvlJc w:val="right"/>
      <w:pPr>
        <w:ind w:left="6480" w:hanging="180"/>
      </w:pPr>
    </w:lvl>
  </w:abstractNum>
  <w:abstractNum w:abstractNumId="1">
    <w:nsid w:val="044201C2"/>
    <w:multiLevelType w:val="hybridMultilevel"/>
    <w:tmpl w:val="3B9AF3E8"/>
    <w:lvl w:ilvl="0" w:tplc="BC58EE82">
      <w:start w:val="1"/>
      <w:numFmt w:val="decimal"/>
      <w:lvlText w:val="%1."/>
      <w:lvlJc w:val="left"/>
      <w:pPr>
        <w:ind w:left="720" w:hanging="360"/>
      </w:pPr>
    </w:lvl>
    <w:lvl w:ilvl="1" w:tplc="9F40D2BC">
      <w:start w:val="1"/>
      <w:numFmt w:val="lowerLetter"/>
      <w:lvlText w:val="%2."/>
      <w:lvlJc w:val="left"/>
      <w:pPr>
        <w:ind w:left="1440" w:hanging="360"/>
      </w:pPr>
    </w:lvl>
    <w:lvl w:ilvl="2" w:tplc="F6884EB8">
      <w:start w:val="1"/>
      <w:numFmt w:val="lowerRoman"/>
      <w:lvlText w:val="%3."/>
      <w:lvlJc w:val="right"/>
      <w:pPr>
        <w:ind w:left="2160" w:hanging="180"/>
      </w:pPr>
    </w:lvl>
    <w:lvl w:ilvl="3" w:tplc="7FB6EF70">
      <w:start w:val="1"/>
      <w:numFmt w:val="decimal"/>
      <w:lvlText w:val="%4."/>
      <w:lvlJc w:val="left"/>
      <w:pPr>
        <w:ind w:left="2880" w:hanging="360"/>
      </w:pPr>
    </w:lvl>
    <w:lvl w:ilvl="4" w:tplc="62083A7C">
      <w:start w:val="1"/>
      <w:numFmt w:val="lowerLetter"/>
      <w:lvlText w:val="%5."/>
      <w:lvlJc w:val="left"/>
      <w:pPr>
        <w:ind w:left="3600" w:hanging="360"/>
      </w:pPr>
    </w:lvl>
    <w:lvl w:ilvl="5" w:tplc="F534641A">
      <w:start w:val="1"/>
      <w:numFmt w:val="lowerRoman"/>
      <w:lvlText w:val="%6."/>
      <w:lvlJc w:val="right"/>
      <w:pPr>
        <w:ind w:left="4320" w:hanging="180"/>
      </w:pPr>
    </w:lvl>
    <w:lvl w:ilvl="6" w:tplc="CAEC7CBA">
      <w:start w:val="1"/>
      <w:numFmt w:val="decimal"/>
      <w:lvlText w:val="%7."/>
      <w:lvlJc w:val="left"/>
      <w:pPr>
        <w:ind w:left="5040" w:hanging="360"/>
      </w:pPr>
    </w:lvl>
    <w:lvl w:ilvl="7" w:tplc="7512BC3A">
      <w:start w:val="1"/>
      <w:numFmt w:val="lowerLetter"/>
      <w:lvlText w:val="%8."/>
      <w:lvlJc w:val="left"/>
      <w:pPr>
        <w:ind w:left="5760" w:hanging="360"/>
      </w:pPr>
    </w:lvl>
    <w:lvl w:ilvl="8" w:tplc="93720508">
      <w:start w:val="1"/>
      <w:numFmt w:val="lowerRoman"/>
      <w:lvlText w:val="%9."/>
      <w:lvlJc w:val="right"/>
      <w:pPr>
        <w:ind w:left="6480" w:hanging="180"/>
      </w:pPr>
    </w:lvl>
  </w:abstractNum>
  <w:abstractNum w:abstractNumId="2">
    <w:nsid w:val="04916F23"/>
    <w:multiLevelType w:val="hybridMultilevel"/>
    <w:tmpl w:val="D4A8C5F0"/>
    <w:lvl w:ilvl="0" w:tplc="3E5241B2">
      <w:start w:val="1"/>
      <w:numFmt w:val="decimal"/>
      <w:lvlText w:val="%1."/>
      <w:lvlJc w:val="left"/>
      <w:pPr>
        <w:ind w:left="720" w:hanging="360"/>
      </w:pPr>
    </w:lvl>
    <w:lvl w:ilvl="1" w:tplc="9556A478">
      <w:start w:val="1"/>
      <w:numFmt w:val="lowerLetter"/>
      <w:lvlText w:val="%2."/>
      <w:lvlJc w:val="left"/>
      <w:pPr>
        <w:ind w:left="1440" w:hanging="360"/>
      </w:pPr>
    </w:lvl>
    <w:lvl w:ilvl="2" w:tplc="1C30A678">
      <w:start w:val="1"/>
      <w:numFmt w:val="lowerRoman"/>
      <w:lvlText w:val="%3."/>
      <w:lvlJc w:val="right"/>
      <w:pPr>
        <w:ind w:left="2160" w:hanging="180"/>
      </w:pPr>
    </w:lvl>
    <w:lvl w:ilvl="3" w:tplc="BE6E20C6">
      <w:start w:val="1"/>
      <w:numFmt w:val="decimal"/>
      <w:lvlText w:val="%4."/>
      <w:lvlJc w:val="left"/>
      <w:pPr>
        <w:ind w:left="2880" w:hanging="360"/>
      </w:pPr>
    </w:lvl>
    <w:lvl w:ilvl="4" w:tplc="9FF05D98">
      <w:start w:val="1"/>
      <w:numFmt w:val="lowerLetter"/>
      <w:lvlText w:val="%5."/>
      <w:lvlJc w:val="left"/>
      <w:pPr>
        <w:ind w:left="3600" w:hanging="360"/>
      </w:pPr>
    </w:lvl>
    <w:lvl w:ilvl="5" w:tplc="F9A02FF2">
      <w:start w:val="1"/>
      <w:numFmt w:val="lowerRoman"/>
      <w:lvlText w:val="%6."/>
      <w:lvlJc w:val="right"/>
      <w:pPr>
        <w:ind w:left="4320" w:hanging="180"/>
      </w:pPr>
    </w:lvl>
    <w:lvl w:ilvl="6" w:tplc="A0A8C80E">
      <w:start w:val="1"/>
      <w:numFmt w:val="decimal"/>
      <w:lvlText w:val="%7."/>
      <w:lvlJc w:val="left"/>
      <w:pPr>
        <w:ind w:left="5040" w:hanging="360"/>
      </w:pPr>
    </w:lvl>
    <w:lvl w:ilvl="7" w:tplc="3D02F3AA">
      <w:start w:val="1"/>
      <w:numFmt w:val="lowerLetter"/>
      <w:lvlText w:val="%8."/>
      <w:lvlJc w:val="left"/>
      <w:pPr>
        <w:ind w:left="5760" w:hanging="360"/>
      </w:pPr>
    </w:lvl>
    <w:lvl w:ilvl="8" w:tplc="6BFACB4E">
      <w:start w:val="1"/>
      <w:numFmt w:val="lowerRoman"/>
      <w:lvlText w:val="%9."/>
      <w:lvlJc w:val="right"/>
      <w:pPr>
        <w:ind w:left="6480" w:hanging="180"/>
      </w:pPr>
    </w:lvl>
  </w:abstractNum>
  <w:abstractNum w:abstractNumId="3">
    <w:nsid w:val="04A71AD4"/>
    <w:multiLevelType w:val="hybridMultilevel"/>
    <w:tmpl w:val="E4E0FF8C"/>
    <w:lvl w:ilvl="0" w:tplc="4066DDD2">
      <w:start w:val="1"/>
      <w:numFmt w:val="decimal"/>
      <w:lvlText w:val="%1."/>
      <w:lvlJc w:val="left"/>
      <w:pPr>
        <w:ind w:left="720" w:hanging="360"/>
      </w:pPr>
    </w:lvl>
    <w:lvl w:ilvl="1" w:tplc="4C6AE7E4">
      <w:start w:val="1"/>
      <w:numFmt w:val="lowerLetter"/>
      <w:lvlText w:val="%2."/>
      <w:lvlJc w:val="left"/>
      <w:pPr>
        <w:ind w:left="1440" w:hanging="360"/>
      </w:pPr>
    </w:lvl>
    <w:lvl w:ilvl="2" w:tplc="C4F6B73A">
      <w:start w:val="1"/>
      <w:numFmt w:val="lowerRoman"/>
      <w:lvlText w:val="%3."/>
      <w:lvlJc w:val="right"/>
      <w:pPr>
        <w:ind w:left="2160" w:hanging="180"/>
      </w:pPr>
    </w:lvl>
    <w:lvl w:ilvl="3" w:tplc="DD4AE12E">
      <w:start w:val="1"/>
      <w:numFmt w:val="decimal"/>
      <w:lvlText w:val="%4."/>
      <w:lvlJc w:val="left"/>
      <w:pPr>
        <w:ind w:left="2880" w:hanging="360"/>
      </w:pPr>
    </w:lvl>
    <w:lvl w:ilvl="4" w:tplc="2B22033C">
      <w:start w:val="1"/>
      <w:numFmt w:val="lowerLetter"/>
      <w:lvlText w:val="%5."/>
      <w:lvlJc w:val="left"/>
      <w:pPr>
        <w:ind w:left="3600" w:hanging="360"/>
      </w:pPr>
    </w:lvl>
    <w:lvl w:ilvl="5" w:tplc="551C7418">
      <w:start w:val="1"/>
      <w:numFmt w:val="lowerRoman"/>
      <w:lvlText w:val="%6."/>
      <w:lvlJc w:val="right"/>
      <w:pPr>
        <w:ind w:left="4320" w:hanging="180"/>
      </w:pPr>
    </w:lvl>
    <w:lvl w:ilvl="6" w:tplc="2496E00C">
      <w:start w:val="1"/>
      <w:numFmt w:val="decimal"/>
      <w:lvlText w:val="%7."/>
      <w:lvlJc w:val="left"/>
      <w:pPr>
        <w:ind w:left="5040" w:hanging="360"/>
      </w:pPr>
    </w:lvl>
    <w:lvl w:ilvl="7" w:tplc="C97078AE">
      <w:start w:val="1"/>
      <w:numFmt w:val="lowerLetter"/>
      <w:lvlText w:val="%8."/>
      <w:lvlJc w:val="left"/>
      <w:pPr>
        <w:ind w:left="5760" w:hanging="360"/>
      </w:pPr>
    </w:lvl>
    <w:lvl w:ilvl="8" w:tplc="38B83852">
      <w:start w:val="1"/>
      <w:numFmt w:val="lowerRoman"/>
      <w:lvlText w:val="%9."/>
      <w:lvlJc w:val="right"/>
      <w:pPr>
        <w:ind w:left="6480" w:hanging="180"/>
      </w:pPr>
    </w:lvl>
  </w:abstractNum>
  <w:abstractNum w:abstractNumId="4">
    <w:nsid w:val="14C33F5C"/>
    <w:multiLevelType w:val="hybridMultilevel"/>
    <w:tmpl w:val="C1CC32DC"/>
    <w:lvl w:ilvl="0" w:tplc="A3C8B1CA">
      <w:start w:val="1"/>
      <w:numFmt w:val="decimal"/>
      <w:lvlText w:val="%1."/>
      <w:lvlJc w:val="left"/>
      <w:pPr>
        <w:ind w:left="720" w:hanging="360"/>
      </w:pPr>
    </w:lvl>
    <w:lvl w:ilvl="1" w:tplc="2C482130">
      <w:start w:val="1"/>
      <w:numFmt w:val="lowerLetter"/>
      <w:lvlText w:val="%2."/>
      <w:lvlJc w:val="left"/>
      <w:pPr>
        <w:ind w:left="1440" w:hanging="360"/>
      </w:pPr>
    </w:lvl>
    <w:lvl w:ilvl="2" w:tplc="B48AAAAE">
      <w:start w:val="1"/>
      <w:numFmt w:val="lowerRoman"/>
      <w:lvlText w:val="%3."/>
      <w:lvlJc w:val="right"/>
      <w:pPr>
        <w:ind w:left="2160" w:hanging="180"/>
      </w:pPr>
    </w:lvl>
    <w:lvl w:ilvl="3" w:tplc="5E4264E6">
      <w:start w:val="1"/>
      <w:numFmt w:val="decimal"/>
      <w:lvlText w:val="%4."/>
      <w:lvlJc w:val="left"/>
      <w:pPr>
        <w:ind w:left="2880" w:hanging="360"/>
      </w:pPr>
    </w:lvl>
    <w:lvl w:ilvl="4" w:tplc="29563FE0">
      <w:start w:val="1"/>
      <w:numFmt w:val="lowerLetter"/>
      <w:lvlText w:val="%5."/>
      <w:lvlJc w:val="left"/>
      <w:pPr>
        <w:ind w:left="3600" w:hanging="360"/>
      </w:pPr>
    </w:lvl>
    <w:lvl w:ilvl="5" w:tplc="05445828">
      <w:start w:val="1"/>
      <w:numFmt w:val="lowerRoman"/>
      <w:lvlText w:val="%6."/>
      <w:lvlJc w:val="right"/>
      <w:pPr>
        <w:ind w:left="4320" w:hanging="180"/>
      </w:pPr>
    </w:lvl>
    <w:lvl w:ilvl="6" w:tplc="8A1AA9FC">
      <w:start w:val="1"/>
      <w:numFmt w:val="decimal"/>
      <w:lvlText w:val="%7."/>
      <w:lvlJc w:val="left"/>
      <w:pPr>
        <w:ind w:left="5040" w:hanging="360"/>
      </w:pPr>
    </w:lvl>
    <w:lvl w:ilvl="7" w:tplc="C4B4B9F4">
      <w:start w:val="1"/>
      <w:numFmt w:val="lowerLetter"/>
      <w:lvlText w:val="%8."/>
      <w:lvlJc w:val="left"/>
      <w:pPr>
        <w:ind w:left="5760" w:hanging="360"/>
      </w:pPr>
    </w:lvl>
    <w:lvl w:ilvl="8" w:tplc="3496EA6C">
      <w:start w:val="1"/>
      <w:numFmt w:val="lowerRoman"/>
      <w:lvlText w:val="%9."/>
      <w:lvlJc w:val="right"/>
      <w:pPr>
        <w:ind w:left="6480" w:hanging="180"/>
      </w:pPr>
    </w:lvl>
  </w:abstractNum>
  <w:abstractNum w:abstractNumId="5">
    <w:nsid w:val="227E6CF9"/>
    <w:multiLevelType w:val="hybridMultilevel"/>
    <w:tmpl w:val="C4125CCA"/>
    <w:lvl w:ilvl="0" w:tplc="0A8ABA24">
      <w:start w:val="1"/>
      <w:numFmt w:val="decimal"/>
      <w:lvlText w:val="%1."/>
      <w:lvlJc w:val="left"/>
      <w:pPr>
        <w:ind w:left="720" w:hanging="360"/>
      </w:pPr>
    </w:lvl>
    <w:lvl w:ilvl="1" w:tplc="A27C0210">
      <w:start w:val="1"/>
      <w:numFmt w:val="lowerLetter"/>
      <w:lvlText w:val="%2."/>
      <w:lvlJc w:val="left"/>
      <w:pPr>
        <w:ind w:left="1440" w:hanging="360"/>
      </w:pPr>
    </w:lvl>
    <w:lvl w:ilvl="2" w:tplc="5BE6F392">
      <w:start w:val="1"/>
      <w:numFmt w:val="lowerRoman"/>
      <w:lvlText w:val="%3."/>
      <w:lvlJc w:val="right"/>
      <w:pPr>
        <w:ind w:left="2160" w:hanging="180"/>
      </w:pPr>
    </w:lvl>
    <w:lvl w:ilvl="3" w:tplc="C8C6FC2C">
      <w:start w:val="1"/>
      <w:numFmt w:val="decimal"/>
      <w:lvlText w:val="%4."/>
      <w:lvlJc w:val="left"/>
      <w:pPr>
        <w:ind w:left="2880" w:hanging="360"/>
      </w:pPr>
    </w:lvl>
    <w:lvl w:ilvl="4" w:tplc="B036A7E0">
      <w:start w:val="1"/>
      <w:numFmt w:val="lowerLetter"/>
      <w:lvlText w:val="%5."/>
      <w:lvlJc w:val="left"/>
      <w:pPr>
        <w:ind w:left="3600" w:hanging="360"/>
      </w:pPr>
    </w:lvl>
    <w:lvl w:ilvl="5" w:tplc="BD80620C">
      <w:start w:val="1"/>
      <w:numFmt w:val="lowerRoman"/>
      <w:lvlText w:val="%6."/>
      <w:lvlJc w:val="right"/>
      <w:pPr>
        <w:ind w:left="4320" w:hanging="180"/>
      </w:pPr>
    </w:lvl>
    <w:lvl w:ilvl="6" w:tplc="CAE2C59C">
      <w:start w:val="1"/>
      <w:numFmt w:val="decimal"/>
      <w:lvlText w:val="%7."/>
      <w:lvlJc w:val="left"/>
      <w:pPr>
        <w:ind w:left="5040" w:hanging="360"/>
      </w:pPr>
    </w:lvl>
    <w:lvl w:ilvl="7" w:tplc="8E5E1EBE">
      <w:start w:val="1"/>
      <w:numFmt w:val="lowerLetter"/>
      <w:lvlText w:val="%8."/>
      <w:lvlJc w:val="left"/>
      <w:pPr>
        <w:ind w:left="5760" w:hanging="360"/>
      </w:pPr>
    </w:lvl>
    <w:lvl w:ilvl="8" w:tplc="C3A65B74">
      <w:start w:val="1"/>
      <w:numFmt w:val="lowerRoman"/>
      <w:lvlText w:val="%9."/>
      <w:lvlJc w:val="right"/>
      <w:pPr>
        <w:ind w:left="6480" w:hanging="180"/>
      </w:pPr>
    </w:lvl>
  </w:abstractNum>
  <w:abstractNum w:abstractNumId="6">
    <w:nsid w:val="234A017F"/>
    <w:multiLevelType w:val="hybridMultilevel"/>
    <w:tmpl w:val="0B4803C8"/>
    <w:lvl w:ilvl="0" w:tplc="642EC4E4">
      <w:start w:val="1"/>
      <w:numFmt w:val="decimal"/>
      <w:lvlText w:val="%1."/>
      <w:lvlJc w:val="left"/>
      <w:pPr>
        <w:ind w:left="720" w:hanging="360"/>
      </w:pPr>
    </w:lvl>
    <w:lvl w:ilvl="1" w:tplc="DA9E9976">
      <w:start w:val="1"/>
      <w:numFmt w:val="lowerLetter"/>
      <w:lvlText w:val="%2."/>
      <w:lvlJc w:val="left"/>
      <w:pPr>
        <w:ind w:left="1440" w:hanging="360"/>
      </w:pPr>
    </w:lvl>
    <w:lvl w:ilvl="2" w:tplc="D180B9B6">
      <w:start w:val="1"/>
      <w:numFmt w:val="lowerRoman"/>
      <w:lvlText w:val="%3."/>
      <w:lvlJc w:val="right"/>
      <w:pPr>
        <w:ind w:left="2160" w:hanging="180"/>
      </w:pPr>
    </w:lvl>
    <w:lvl w:ilvl="3" w:tplc="0EC28678">
      <w:start w:val="1"/>
      <w:numFmt w:val="decimal"/>
      <w:lvlText w:val="%4."/>
      <w:lvlJc w:val="left"/>
      <w:pPr>
        <w:ind w:left="2880" w:hanging="360"/>
      </w:pPr>
    </w:lvl>
    <w:lvl w:ilvl="4" w:tplc="35E2AAE2">
      <w:start w:val="1"/>
      <w:numFmt w:val="lowerLetter"/>
      <w:lvlText w:val="%5."/>
      <w:lvlJc w:val="left"/>
      <w:pPr>
        <w:ind w:left="3600" w:hanging="360"/>
      </w:pPr>
    </w:lvl>
    <w:lvl w:ilvl="5" w:tplc="234EEB20">
      <w:start w:val="1"/>
      <w:numFmt w:val="lowerRoman"/>
      <w:lvlText w:val="%6."/>
      <w:lvlJc w:val="right"/>
      <w:pPr>
        <w:ind w:left="4320" w:hanging="180"/>
      </w:pPr>
    </w:lvl>
    <w:lvl w:ilvl="6" w:tplc="C1F430B4">
      <w:start w:val="1"/>
      <w:numFmt w:val="decimal"/>
      <w:lvlText w:val="%7."/>
      <w:lvlJc w:val="left"/>
      <w:pPr>
        <w:ind w:left="5040" w:hanging="360"/>
      </w:pPr>
    </w:lvl>
    <w:lvl w:ilvl="7" w:tplc="E23CDA66">
      <w:start w:val="1"/>
      <w:numFmt w:val="lowerLetter"/>
      <w:lvlText w:val="%8."/>
      <w:lvlJc w:val="left"/>
      <w:pPr>
        <w:ind w:left="5760" w:hanging="360"/>
      </w:pPr>
    </w:lvl>
    <w:lvl w:ilvl="8" w:tplc="1C809C00">
      <w:start w:val="1"/>
      <w:numFmt w:val="lowerRoman"/>
      <w:lvlText w:val="%9."/>
      <w:lvlJc w:val="right"/>
      <w:pPr>
        <w:ind w:left="6480" w:hanging="180"/>
      </w:pPr>
    </w:lvl>
  </w:abstractNum>
  <w:abstractNum w:abstractNumId="7">
    <w:nsid w:val="267D38BC"/>
    <w:multiLevelType w:val="hybridMultilevel"/>
    <w:tmpl w:val="6772F262"/>
    <w:lvl w:ilvl="0" w:tplc="240E6FB4">
      <w:start w:val="1"/>
      <w:numFmt w:val="decimal"/>
      <w:lvlText w:val="%1."/>
      <w:lvlJc w:val="left"/>
      <w:pPr>
        <w:ind w:left="720" w:hanging="360"/>
      </w:pPr>
    </w:lvl>
    <w:lvl w:ilvl="1" w:tplc="D98C5B1C">
      <w:start w:val="1"/>
      <w:numFmt w:val="lowerLetter"/>
      <w:lvlText w:val="%2."/>
      <w:lvlJc w:val="left"/>
      <w:pPr>
        <w:ind w:left="1440" w:hanging="360"/>
      </w:pPr>
    </w:lvl>
    <w:lvl w:ilvl="2" w:tplc="C8529496">
      <w:start w:val="1"/>
      <w:numFmt w:val="lowerRoman"/>
      <w:lvlText w:val="%3."/>
      <w:lvlJc w:val="right"/>
      <w:pPr>
        <w:ind w:left="2160" w:hanging="180"/>
      </w:pPr>
    </w:lvl>
    <w:lvl w:ilvl="3" w:tplc="E33AE298">
      <w:start w:val="1"/>
      <w:numFmt w:val="decimal"/>
      <w:lvlText w:val="%4."/>
      <w:lvlJc w:val="left"/>
      <w:pPr>
        <w:ind w:left="2880" w:hanging="360"/>
      </w:pPr>
    </w:lvl>
    <w:lvl w:ilvl="4" w:tplc="7C24E85E">
      <w:start w:val="1"/>
      <w:numFmt w:val="lowerLetter"/>
      <w:lvlText w:val="%5."/>
      <w:lvlJc w:val="left"/>
      <w:pPr>
        <w:ind w:left="3600" w:hanging="360"/>
      </w:pPr>
    </w:lvl>
    <w:lvl w:ilvl="5" w:tplc="EE8C1092">
      <w:start w:val="1"/>
      <w:numFmt w:val="lowerRoman"/>
      <w:lvlText w:val="%6."/>
      <w:lvlJc w:val="right"/>
      <w:pPr>
        <w:ind w:left="4320" w:hanging="180"/>
      </w:pPr>
    </w:lvl>
    <w:lvl w:ilvl="6" w:tplc="FED493A0">
      <w:start w:val="1"/>
      <w:numFmt w:val="decimal"/>
      <w:lvlText w:val="%7."/>
      <w:lvlJc w:val="left"/>
      <w:pPr>
        <w:ind w:left="5040" w:hanging="360"/>
      </w:pPr>
    </w:lvl>
    <w:lvl w:ilvl="7" w:tplc="E6ECA4F2">
      <w:start w:val="1"/>
      <w:numFmt w:val="lowerLetter"/>
      <w:lvlText w:val="%8."/>
      <w:lvlJc w:val="left"/>
      <w:pPr>
        <w:ind w:left="5760" w:hanging="360"/>
      </w:pPr>
    </w:lvl>
    <w:lvl w:ilvl="8" w:tplc="4A400DB6">
      <w:start w:val="1"/>
      <w:numFmt w:val="lowerRoman"/>
      <w:lvlText w:val="%9."/>
      <w:lvlJc w:val="right"/>
      <w:pPr>
        <w:ind w:left="6480" w:hanging="180"/>
      </w:pPr>
    </w:lvl>
  </w:abstractNum>
  <w:abstractNum w:abstractNumId="8">
    <w:nsid w:val="30544F2E"/>
    <w:multiLevelType w:val="hybridMultilevel"/>
    <w:tmpl w:val="C7767034"/>
    <w:lvl w:ilvl="0" w:tplc="04A8E82E">
      <w:start w:val="1"/>
      <w:numFmt w:val="decimal"/>
      <w:lvlText w:val="%1."/>
      <w:lvlJc w:val="left"/>
      <w:pPr>
        <w:ind w:left="720" w:hanging="360"/>
      </w:pPr>
    </w:lvl>
    <w:lvl w:ilvl="1" w:tplc="C630D29E">
      <w:start w:val="1"/>
      <w:numFmt w:val="lowerLetter"/>
      <w:lvlText w:val="%2."/>
      <w:lvlJc w:val="left"/>
      <w:pPr>
        <w:ind w:left="1440" w:hanging="360"/>
      </w:pPr>
    </w:lvl>
    <w:lvl w:ilvl="2" w:tplc="B21A2136">
      <w:start w:val="1"/>
      <w:numFmt w:val="lowerRoman"/>
      <w:lvlText w:val="%3."/>
      <w:lvlJc w:val="right"/>
      <w:pPr>
        <w:ind w:left="2160" w:hanging="180"/>
      </w:pPr>
    </w:lvl>
    <w:lvl w:ilvl="3" w:tplc="794E2538">
      <w:start w:val="1"/>
      <w:numFmt w:val="decimal"/>
      <w:lvlText w:val="%4."/>
      <w:lvlJc w:val="left"/>
      <w:pPr>
        <w:ind w:left="2880" w:hanging="360"/>
      </w:pPr>
    </w:lvl>
    <w:lvl w:ilvl="4" w:tplc="55B454F8">
      <w:start w:val="1"/>
      <w:numFmt w:val="lowerLetter"/>
      <w:lvlText w:val="%5."/>
      <w:lvlJc w:val="left"/>
      <w:pPr>
        <w:ind w:left="3600" w:hanging="360"/>
      </w:pPr>
    </w:lvl>
    <w:lvl w:ilvl="5" w:tplc="FFF4E782">
      <w:start w:val="1"/>
      <w:numFmt w:val="lowerRoman"/>
      <w:lvlText w:val="%6."/>
      <w:lvlJc w:val="right"/>
      <w:pPr>
        <w:ind w:left="4320" w:hanging="180"/>
      </w:pPr>
    </w:lvl>
    <w:lvl w:ilvl="6" w:tplc="E4FE9966">
      <w:start w:val="1"/>
      <w:numFmt w:val="decimal"/>
      <w:lvlText w:val="%7."/>
      <w:lvlJc w:val="left"/>
      <w:pPr>
        <w:ind w:left="5040" w:hanging="360"/>
      </w:pPr>
    </w:lvl>
    <w:lvl w:ilvl="7" w:tplc="89028368">
      <w:start w:val="1"/>
      <w:numFmt w:val="lowerLetter"/>
      <w:lvlText w:val="%8."/>
      <w:lvlJc w:val="left"/>
      <w:pPr>
        <w:ind w:left="5760" w:hanging="360"/>
      </w:pPr>
    </w:lvl>
    <w:lvl w:ilvl="8" w:tplc="A1129764">
      <w:start w:val="1"/>
      <w:numFmt w:val="lowerRoman"/>
      <w:lvlText w:val="%9."/>
      <w:lvlJc w:val="right"/>
      <w:pPr>
        <w:ind w:left="6480" w:hanging="180"/>
      </w:pPr>
    </w:lvl>
  </w:abstractNum>
  <w:abstractNum w:abstractNumId="9">
    <w:nsid w:val="32BA39A3"/>
    <w:multiLevelType w:val="hybridMultilevel"/>
    <w:tmpl w:val="E67EF5FA"/>
    <w:lvl w:ilvl="0" w:tplc="2D020BB8">
      <w:start w:val="1"/>
      <w:numFmt w:val="decimal"/>
      <w:lvlText w:val="%1."/>
      <w:lvlJc w:val="left"/>
      <w:pPr>
        <w:ind w:left="720" w:hanging="360"/>
      </w:pPr>
    </w:lvl>
    <w:lvl w:ilvl="1" w:tplc="030407C0">
      <w:start w:val="1"/>
      <w:numFmt w:val="lowerLetter"/>
      <w:lvlText w:val="%2."/>
      <w:lvlJc w:val="left"/>
      <w:pPr>
        <w:ind w:left="1440" w:hanging="360"/>
      </w:pPr>
    </w:lvl>
    <w:lvl w:ilvl="2" w:tplc="BFA805E0">
      <w:start w:val="1"/>
      <w:numFmt w:val="lowerRoman"/>
      <w:lvlText w:val="%3."/>
      <w:lvlJc w:val="right"/>
      <w:pPr>
        <w:ind w:left="2160" w:hanging="180"/>
      </w:pPr>
    </w:lvl>
    <w:lvl w:ilvl="3" w:tplc="B62686F8">
      <w:start w:val="1"/>
      <w:numFmt w:val="decimal"/>
      <w:lvlText w:val="%4."/>
      <w:lvlJc w:val="left"/>
      <w:pPr>
        <w:ind w:left="2880" w:hanging="360"/>
      </w:pPr>
    </w:lvl>
    <w:lvl w:ilvl="4" w:tplc="6E6A62A8">
      <w:start w:val="1"/>
      <w:numFmt w:val="lowerLetter"/>
      <w:lvlText w:val="%5."/>
      <w:lvlJc w:val="left"/>
      <w:pPr>
        <w:ind w:left="3600" w:hanging="360"/>
      </w:pPr>
    </w:lvl>
    <w:lvl w:ilvl="5" w:tplc="2C38F046">
      <w:start w:val="1"/>
      <w:numFmt w:val="lowerRoman"/>
      <w:lvlText w:val="%6."/>
      <w:lvlJc w:val="right"/>
      <w:pPr>
        <w:ind w:left="4320" w:hanging="180"/>
      </w:pPr>
    </w:lvl>
    <w:lvl w:ilvl="6" w:tplc="31A62F14">
      <w:start w:val="1"/>
      <w:numFmt w:val="decimal"/>
      <w:lvlText w:val="%7."/>
      <w:lvlJc w:val="left"/>
      <w:pPr>
        <w:ind w:left="5040" w:hanging="360"/>
      </w:pPr>
    </w:lvl>
    <w:lvl w:ilvl="7" w:tplc="69A2F82A">
      <w:start w:val="1"/>
      <w:numFmt w:val="lowerLetter"/>
      <w:lvlText w:val="%8."/>
      <w:lvlJc w:val="left"/>
      <w:pPr>
        <w:ind w:left="5760" w:hanging="360"/>
      </w:pPr>
    </w:lvl>
    <w:lvl w:ilvl="8" w:tplc="FA0C2746">
      <w:start w:val="1"/>
      <w:numFmt w:val="lowerRoman"/>
      <w:lvlText w:val="%9."/>
      <w:lvlJc w:val="right"/>
      <w:pPr>
        <w:ind w:left="6480" w:hanging="180"/>
      </w:pPr>
    </w:lvl>
  </w:abstractNum>
  <w:abstractNum w:abstractNumId="10">
    <w:nsid w:val="330F7791"/>
    <w:multiLevelType w:val="hybridMultilevel"/>
    <w:tmpl w:val="B3C88632"/>
    <w:lvl w:ilvl="0" w:tplc="A82E57EC">
      <w:start w:val="5"/>
      <w:numFmt w:val="decimal"/>
      <w:lvlText w:val="%1."/>
      <w:lvlJc w:val="left"/>
      <w:pPr>
        <w:ind w:left="720" w:hanging="360"/>
      </w:pPr>
    </w:lvl>
    <w:lvl w:ilvl="1" w:tplc="5DB66AFA">
      <w:start w:val="1"/>
      <w:numFmt w:val="lowerLetter"/>
      <w:lvlText w:val="%2."/>
      <w:lvlJc w:val="left"/>
      <w:pPr>
        <w:ind w:left="1440" w:hanging="360"/>
      </w:pPr>
    </w:lvl>
    <w:lvl w:ilvl="2" w:tplc="620E20FA">
      <w:start w:val="1"/>
      <w:numFmt w:val="lowerRoman"/>
      <w:lvlText w:val="%3."/>
      <w:lvlJc w:val="right"/>
      <w:pPr>
        <w:ind w:left="2160" w:hanging="180"/>
      </w:pPr>
    </w:lvl>
    <w:lvl w:ilvl="3" w:tplc="67464018">
      <w:start w:val="1"/>
      <w:numFmt w:val="decimal"/>
      <w:lvlText w:val="%4."/>
      <w:lvlJc w:val="left"/>
      <w:pPr>
        <w:ind w:left="2880" w:hanging="360"/>
      </w:pPr>
    </w:lvl>
    <w:lvl w:ilvl="4" w:tplc="316422AA">
      <w:start w:val="1"/>
      <w:numFmt w:val="lowerLetter"/>
      <w:lvlText w:val="%5."/>
      <w:lvlJc w:val="left"/>
      <w:pPr>
        <w:ind w:left="3600" w:hanging="360"/>
      </w:pPr>
    </w:lvl>
    <w:lvl w:ilvl="5" w:tplc="29C4BFD2">
      <w:start w:val="1"/>
      <w:numFmt w:val="lowerRoman"/>
      <w:lvlText w:val="%6."/>
      <w:lvlJc w:val="right"/>
      <w:pPr>
        <w:ind w:left="4320" w:hanging="180"/>
      </w:pPr>
    </w:lvl>
    <w:lvl w:ilvl="6" w:tplc="5AF862D8">
      <w:start w:val="1"/>
      <w:numFmt w:val="decimal"/>
      <w:lvlText w:val="%7."/>
      <w:lvlJc w:val="left"/>
      <w:pPr>
        <w:ind w:left="5040" w:hanging="360"/>
      </w:pPr>
    </w:lvl>
    <w:lvl w:ilvl="7" w:tplc="7B422438">
      <w:start w:val="1"/>
      <w:numFmt w:val="lowerLetter"/>
      <w:lvlText w:val="%8."/>
      <w:lvlJc w:val="left"/>
      <w:pPr>
        <w:ind w:left="5760" w:hanging="360"/>
      </w:pPr>
    </w:lvl>
    <w:lvl w:ilvl="8" w:tplc="D9FA0234">
      <w:start w:val="1"/>
      <w:numFmt w:val="lowerRoman"/>
      <w:lvlText w:val="%9."/>
      <w:lvlJc w:val="right"/>
      <w:pPr>
        <w:ind w:left="6480" w:hanging="180"/>
      </w:pPr>
    </w:lvl>
  </w:abstractNum>
  <w:abstractNum w:abstractNumId="11">
    <w:nsid w:val="34736456"/>
    <w:multiLevelType w:val="hybridMultilevel"/>
    <w:tmpl w:val="10BEAF58"/>
    <w:lvl w:ilvl="0" w:tplc="3A320D96">
      <w:start w:val="1"/>
      <w:numFmt w:val="decimal"/>
      <w:lvlText w:val="%1."/>
      <w:lvlJc w:val="left"/>
      <w:pPr>
        <w:ind w:left="720" w:hanging="360"/>
      </w:pPr>
    </w:lvl>
    <w:lvl w:ilvl="1" w:tplc="ABAEAC94">
      <w:start w:val="1"/>
      <w:numFmt w:val="lowerLetter"/>
      <w:lvlText w:val="%2."/>
      <w:lvlJc w:val="left"/>
      <w:pPr>
        <w:ind w:left="1440" w:hanging="360"/>
      </w:pPr>
    </w:lvl>
    <w:lvl w:ilvl="2" w:tplc="49F22D64">
      <w:start w:val="1"/>
      <w:numFmt w:val="lowerRoman"/>
      <w:lvlText w:val="%3."/>
      <w:lvlJc w:val="right"/>
      <w:pPr>
        <w:ind w:left="2160" w:hanging="180"/>
      </w:pPr>
    </w:lvl>
    <w:lvl w:ilvl="3" w:tplc="9F006F30">
      <w:start w:val="1"/>
      <w:numFmt w:val="decimal"/>
      <w:lvlText w:val="%4."/>
      <w:lvlJc w:val="left"/>
      <w:pPr>
        <w:ind w:left="2880" w:hanging="360"/>
      </w:pPr>
    </w:lvl>
    <w:lvl w:ilvl="4" w:tplc="2132D856">
      <w:start w:val="1"/>
      <w:numFmt w:val="lowerLetter"/>
      <w:lvlText w:val="%5."/>
      <w:lvlJc w:val="left"/>
      <w:pPr>
        <w:ind w:left="3600" w:hanging="360"/>
      </w:pPr>
    </w:lvl>
    <w:lvl w:ilvl="5" w:tplc="D6CC0A62">
      <w:start w:val="1"/>
      <w:numFmt w:val="lowerRoman"/>
      <w:lvlText w:val="%6."/>
      <w:lvlJc w:val="right"/>
      <w:pPr>
        <w:ind w:left="4320" w:hanging="180"/>
      </w:pPr>
    </w:lvl>
    <w:lvl w:ilvl="6" w:tplc="8AE28EA4">
      <w:start w:val="1"/>
      <w:numFmt w:val="decimal"/>
      <w:lvlText w:val="%7."/>
      <w:lvlJc w:val="left"/>
      <w:pPr>
        <w:ind w:left="5040" w:hanging="360"/>
      </w:pPr>
    </w:lvl>
    <w:lvl w:ilvl="7" w:tplc="910631AC">
      <w:start w:val="1"/>
      <w:numFmt w:val="lowerLetter"/>
      <w:lvlText w:val="%8."/>
      <w:lvlJc w:val="left"/>
      <w:pPr>
        <w:ind w:left="5760" w:hanging="360"/>
      </w:pPr>
    </w:lvl>
    <w:lvl w:ilvl="8" w:tplc="2020DE74">
      <w:start w:val="1"/>
      <w:numFmt w:val="lowerRoman"/>
      <w:lvlText w:val="%9."/>
      <w:lvlJc w:val="right"/>
      <w:pPr>
        <w:ind w:left="6480" w:hanging="180"/>
      </w:pPr>
    </w:lvl>
  </w:abstractNum>
  <w:abstractNum w:abstractNumId="12">
    <w:nsid w:val="39EF3708"/>
    <w:multiLevelType w:val="hybridMultilevel"/>
    <w:tmpl w:val="D78A868A"/>
    <w:lvl w:ilvl="0" w:tplc="D5441B9A">
      <w:start w:val="1"/>
      <w:numFmt w:val="decimal"/>
      <w:lvlText w:val="%1."/>
      <w:lvlJc w:val="left"/>
      <w:pPr>
        <w:ind w:left="720" w:hanging="360"/>
      </w:pPr>
    </w:lvl>
    <w:lvl w:ilvl="1" w:tplc="4DD2F602">
      <w:start w:val="1"/>
      <w:numFmt w:val="lowerLetter"/>
      <w:lvlText w:val="%2."/>
      <w:lvlJc w:val="left"/>
      <w:pPr>
        <w:ind w:left="1440" w:hanging="360"/>
      </w:pPr>
    </w:lvl>
    <w:lvl w:ilvl="2" w:tplc="53960E7A">
      <w:start w:val="1"/>
      <w:numFmt w:val="lowerRoman"/>
      <w:lvlText w:val="%3."/>
      <w:lvlJc w:val="right"/>
      <w:pPr>
        <w:ind w:left="2160" w:hanging="180"/>
      </w:pPr>
    </w:lvl>
    <w:lvl w:ilvl="3" w:tplc="CCAC76F8">
      <w:start w:val="1"/>
      <w:numFmt w:val="decimal"/>
      <w:lvlText w:val="%4."/>
      <w:lvlJc w:val="left"/>
      <w:pPr>
        <w:ind w:left="2880" w:hanging="360"/>
      </w:pPr>
    </w:lvl>
    <w:lvl w:ilvl="4" w:tplc="86F272F4">
      <w:start w:val="1"/>
      <w:numFmt w:val="lowerLetter"/>
      <w:lvlText w:val="%5."/>
      <w:lvlJc w:val="left"/>
      <w:pPr>
        <w:ind w:left="3600" w:hanging="360"/>
      </w:pPr>
    </w:lvl>
    <w:lvl w:ilvl="5" w:tplc="70B2D9E2">
      <w:start w:val="1"/>
      <w:numFmt w:val="lowerRoman"/>
      <w:lvlText w:val="%6."/>
      <w:lvlJc w:val="right"/>
      <w:pPr>
        <w:ind w:left="4320" w:hanging="180"/>
      </w:pPr>
    </w:lvl>
    <w:lvl w:ilvl="6" w:tplc="40AEE244">
      <w:start w:val="1"/>
      <w:numFmt w:val="decimal"/>
      <w:lvlText w:val="%7."/>
      <w:lvlJc w:val="left"/>
      <w:pPr>
        <w:ind w:left="5040" w:hanging="360"/>
      </w:pPr>
    </w:lvl>
    <w:lvl w:ilvl="7" w:tplc="F530F38C">
      <w:start w:val="1"/>
      <w:numFmt w:val="lowerLetter"/>
      <w:lvlText w:val="%8."/>
      <w:lvlJc w:val="left"/>
      <w:pPr>
        <w:ind w:left="5760" w:hanging="360"/>
      </w:pPr>
    </w:lvl>
    <w:lvl w:ilvl="8" w:tplc="C18A4064">
      <w:start w:val="1"/>
      <w:numFmt w:val="lowerRoman"/>
      <w:lvlText w:val="%9."/>
      <w:lvlJc w:val="right"/>
      <w:pPr>
        <w:ind w:left="6480" w:hanging="180"/>
      </w:pPr>
    </w:lvl>
  </w:abstractNum>
  <w:abstractNum w:abstractNumId="13">
    <w:nsid w:val="419537C9"/>
    <w:multiLevelType w:val="hybridMultilevel"/>
    <w:tmpl w:val="D552272A"/>
    <w:lvl w:ilvl="0" w:tplc="E424F7BC">
      <w:start w:val="1"/>
      <w:numFmt w:val="decimal"/>
      <w:lvlText w:val="%1."/>
      <w:lvlJc w:val="left"/>
      <w:pPr>
        <w:ind w:left="720" w:hanging="360"/>
      </w:pPr>
    </w:lvl>
    <w:lvl w:ilvl="1" w:tplc="81D8CC32">
      <w:start w:val="1"/>
      <w:numFmt w:val="lowerLetter"/>
      <w:lvlText w:val="%2."/>
      <w:lvlJc w:val="left"/>
      <w:pPr>
        <w:ind w:left="1440" w:hanging="360"/>
      </w:pPr>
    </w:lvl>
    <w:lvl w:ilvl="2" w:tplc="3FB463D4">
      <w:start w:val="1"/>
      <w:numFmt w:val="lowerRoman"/>
      <w:lvlText w:val="%3."/>
      <w:lvlJc w:val="right"/>
      <w:pPr>
        <w:ind w:left="2160" w:hanging="180"/>
      </w:pPr>
    </w:lvl>
    <w:lvl w:ilvl="3" w:tplc="56AEE83A">
      <w:start w:val="1"/>
      <w:numFmt w:val="decimal"/>
      <w:lvlText w:val="%4."/>
      <w:lvlJc w:val="left"/>
      <w:pPr>
        <w:ind w:left="2880" w:hanging="360"/>
      </w:pPr>
    </w:lvl>
    <w:lvl w:ilvl="4" w:tplc="92962658">
      <w:start w:val="1"/>
      <w:numFmt w:val="lowerLetter"/>
      <w:lvlText w:val="%5."/>
      <w:lvlJc w:val="left"/>
      <w:pPr>
        <w:ind w:left="3600" w:hanging="360"/>
      </w:pPr>
    </w:lvl>
    <w:lvl w:ilvl="5" w:tplc="5C4681CE">
      <w:start w:val="1"/>
      <w:numFmt w:val="lowerRoman"/>
      <w:lvlText w:val="%6."/>
      <w:lvlJc w:val="right"/>
      <w:pPr>
        <w:ind w:left="4320" w:hanging="180"/>
      </w:pPr>
    </w:lvl>
    <w:lvl w:ilvl="6" w:tplc="1C88F244">
      <w:start w:val="1"/>
      <w:numFmt w:val="decimal"/>
      <w:lvlText w:val="%7."/>
      <w:lvlJc w:val="left"/>
      <w:pPr>
        <w:ind w:left="5040" w:hanging="360"/>
      </w:pPr>
    </w:lvl>
    <w:lvl w:ilvl="7" w:tplc="B5423C96">
      <w:start w:val="1"/>
      <w:numFmt w:val="lowerLetter"/>
      <w:lvlText w:val="%8."/>
      <w:lvlJc w:val="left"/>
      <w:pPr>
        <w:ind w:left="5760" w:hanging="360"/>
      </w:pPr>
    </w:lvl>
    <w:lvl w:ilvl="8" w:tplc="D86E6F0E">
      <w:start w:val="1"/>
      <w:numFmt w:val="lowerRoman"/>
      <w:lvlText w:val="%9."/>
      <w:lvlJc w:val="right"/>
      <w:pPr>
        <w:ind w:left="6480" w:hanging="180"/>
      </w:pPr>
    </w:lvl>
  </w:abstractNum>
  <w:abstractNum w:abstractNumId="14">
    <w:nsid w:val="42F87469"/>
    <w:multiLevelType w:val="hybridMultilevel"/>
    <w:tmpl w:val="6896B1E2"/>
    <w:lvl w:ilvl="0" w:tplc="AA24BCF2">
      <w:start w:val="1"/>
      <w:numFmt w:val="decimal"/>
      <w:lvlText w:val="%1."/>
      <w:lvlJc w:val="left"/>
      <w:pPr>
        <w:ind w:left="720" w:hanging="360"/>
      </w:pPr>
    </w:lvl>
    <w:lvl w:ilvl="1" w:tplc="2166CD34">
      <w:start w:val="1"/>
      <w:numFmt w:val="lowerLetter"/>
      <w:lvlText w:val="%2."/>
      <w:lvlJc w:val="left"/>
      <w:pPr>
        <w:ind w:left="1440" w:hanging="360"/>
      </w:pPr>
    </w:lvl>
    <w:lvl w:ilvl="2" w:tplc="D5D86E1A">
      <w:start w:val="1"/>
      <w:numFmt w:val="lowerRoman"/>
      <w:lvlText w:val="%3."/>
      <w:lvlJc w:val="right"/>
      <w:pPr>
        <w:ind w:left="2160" w:hanging="180"/>
      </w:pPr>
    </w:lvl>
    <w:lvl w:ilvl="3" w:tplc="37DE903E">
      <w:start w:val="1"/>
      <w:numFmt w:val="decimal"/>
      <w:lvlText w:val="%4."/>
      <w:lvlJc w:val="left"/>
      <w:pPr>
        <w:ind w:left="2880" w:hanging="360"/>
      </w:pPr>
    </w:lvl>
    <w:lvl w:ilvl="4" w:tplc="0AEA2882">
      <w:start w:val="1"/>
      <w:numFmt w:val="lowerLetter"/>
      <w:lvlText w:val="%5."/>
      <w:lvlJc w:val="left"/>
      <w:pPr>
        <w:ind w:left="3600" w:hanging="360"/>
      </w:pPr>
    </w:lvl>
    <w:lvl w:ilvl="5" w:tplc="88C47048">
      <w:start w:val="1"/>
      <w:numFmt w:val="lowerRoman"/>
      <w:lvlText w:val="%6."/>
      <w:lvlJc w:val="right"/>
      <w:pPr>
        <w:ind w:left="4320" w:hanging="180"/>
      </w:pPr>
    </w:lvl>
    <w:lvl w:ilvl="6" w:tplc="1848EC02">
      <w:start w:val="1"/>
      <w:numFmt w:val="decimal"/>
      <w:lvlText w:val="%7."/>
      <w:lvlJc w:val="left"/>
      <w:pPr>
        <w:ind w:left="5040" w:hanging="360"/>
      </w:pPr>
    </w:lvl>
    <w:lvl w:ilvl="7" w:tplc="CA860158">
      <w:start w:val="1"/>
      <w:numFmt w:val="lowerLetter"/>
      <w:lvlText w:val="%8."/>
      <w:lvlJc w:val="left"/>
      <w:pPr>
        <w:ind w:left="5760" w:hanging="360"/>
      </w:pPr>
    </w:lvl>
    <w:lvl w:ilvl="8" w:tplc="0B1439B6">
      <w:start w:val="1"/>
      <w:numFmt w:val="lowerRoman"/>
      <w:lvlText w:val="%9."/>
      <w:lvlJc w:val="right"/>
      <w:pPr>
        <w:ind w:left="6480" w:hanging="180"/>
      </w:pPr>
    </w:lvl>
  </w:abstractNum>
  <w:abstractNum w:abstractNumId="15">
    <w:nsid w:val="481C1EB1"/>
    <w:multiLevelType w:val="hybridMultilevel"/>
    <w:tmpl w:val="57A0F5E2"/>
    <w:lvl w:ilvl="0" w:tplc="8F0430E2">
      <w:start w:val="1"/>
      <w:numFmt w:val="decimal"/>
      <w:lvlText w:val="%1."/>
      <w:lvlJc w:val="left"/>
      <w:pPr>
        <w:ind w:left="720" w:hanging="360"/>
      </w:pPr>
    </w:lvl>
    <w:lvl w:ilvl="1" w:tplc="AD703244">
      <w:start w:val="1"/>
      <w:numFmt w:val="lowerLetter"/>
      <w:lvlText w:val="%2."/>
      <w:lvlJc w:val="left"/>
      <w:pPr>
        <w:ind w:left="1440" w:hanging="360"/>
      </w:pPr>
    </w:lvl>
    <w:lvl w:ilvl="2" w:tplc="AF6E8BCC">
      <w:start w:val="1"/>
      <w:numFmt w:val="lowerRoman"/>
      <w:lvlText w:val="%3."/>
      <w:lvlJc w:val="right"/>
      <w:pPr>
        <w:ind w:left="2160" w:hanging="180"/>
      </w:pPr>
    </w:lvl>
    <w:lvl w:ilvl="3" w:tplc="B9E4FF22">
      <w:start w:val="1"/>
      <w:numFmt w:val="decimal"/>
      <w:lvlText w:val="%4."/>
      <w:lvlJc w:val="left"/>
      <w:pPr>
        <w:ind w:left="2880" w:hanging="360"/>
      </w:pPr>
    </w:lvl>
    <w:lvl w:ilvl="4" w:tplc="637292BA">
      <w:start w:val="1"/>
      <w:numFmt w:val="lowerLetter"/>
      <w:lvlText w:val="%5."/>
      <w:lvlJc w:val="left"/>
      <w:pPr>
        <w:ind w:left="3600" w:hanging="360"/>
      </w:pPr>
    </w:lvl>
    <w:lvl w:ilvl="5" w:tplc="5448B500">
      <w:start w:val="1"/>
      <w:numFmt w:val="lowerRoman"/>
      <w:lvlText w:val="%6."/>
      <w:lvlJc w:val="right"/>
      <w:pPr>
        <w:ind w:left="4320" w:hanging="180"/>
      </w:pPr>
    </w:lvl>
    <w:lvl w:ilvl="6" w:tplc="59FA3414">
      <w:start w:val="1"/>
      <w:numFmt w:val="decimal"/>
      <w:lvlText w:val="%7."/>
      <w:lvlJc w:val="left"/>
      <w:pPr>
        <w:ind w:left="5040" w:hanging="360"/>
      </w:pPr>
    </w:lvl>
    <w:lvl w:ilvl="7" w:tplc="4C363C80">
      <w:start w:val="1"/>
      <w:numFmt w:val="lowerLetter"/>
      <w:lvlText w:val="%8."/>
      <w:lvlJc w:val="left"/>
      <w:pPr>
        <w:ind w:left="5760" w:hanging="360"/>
      </w:pPr>
    </w:lvl>
    <w:lvl w:ilvl="8" w:tplc="84D6A138">
      <w:start w:val="1"/>
      <w:numFmt w:val="lowerRoman"/>
      <w:lvlText w:val="%9."/>
      <w:lvlJc w:val="right"/>
      <w:pPr>
        <w:ind w:left="6480" w:hanging="180"/>
      </w:pPr>
    </w:lvl>
  </w:abstractNum>
  <w:abstractNum w:abstractNumId="16">
    <w:nsid w:val="4B722396"/>
    <w:multiLevelType w:val="hybridMultilevel"/>
    <w:tmpl w:val="B2F4C33C"/>
    <w:lvl w:ilvl="0" w:tplc="868882A8">
      <w:start w:val="1"/>
      <w:numFmt w:val="decimal"/>
      <w:lvlText w:val="%1."/>
      <w:lvlJc w:val="left"/>
      <w:pPr>
        <w:ind w:left="720" w:hanging="360"/>
      </w:pPr>
    </w:lvl>
    <w:lvl w:ilvl="1" w:tplc="D59EB5CA">
      <w:start w:val="1"/>
      <w:numFmt w:val="lowerLetter"/>
      <w:lvlText w:val="%2."/>
      <w:lvlJc w:val="left"/>
      <w:pPr>
        <w:ind w:left="1440" w:hanging="360"/>
      </w:pPr>
    </w:lvl>
    <w:lvl w:ilvl="2" w:tplc="9BDA8196">
      <w:start w:val="1"/>
      <w:numFmt w:val="lowerRoman"/>
      <w:lvlText w:val="%3."/>
      <w:lvlJc w:val="right"/>
      <w:pPr>
        <w:ind w:left="2160" w:hanging="180"/>
      </w:pPr>
    </w:lvl>
    <w:lvl w:ilvl="3" w:tplc="F208D908">
      <w:start w:val="1"/>
      <w:numFmt w:val="decimal"/>
      <w:lvlText w:val="%4."/>
      <w:lvlJc w:val="left"/>
      <w:pPr>
        <w:ind w:left="2880" w:hanging="360"/>
      </w:pPr>
    </w:lvl>
    <w:lvl w:ilvl="4" w:tplc="C0948B8C">
      <w:start w:val="1"/>
      <w:numFmt w:val="lowerLetter"/>
      <w:lvlText w:val="%5."/>
      <w:lvlJc w:val="left"/>
      <w:pPr>
        <w:ind w:left="3600" w:hanging="360"/>
      </w:pPr>
    </w:lvl>
    <w:lvl w:ilvl="5" w:tplc="E746F968">
      <w:start w:val="1"/>
      <w:numFmt w:val="lowerRoman"/>
      <w:lvlText w:val="%6."/>
      <w:lvlJc w:val="right"/>
      <w:pPr>
        <w:ind w:left="4320" w:hanging="180"/>
      </w:pPr>
    </w:lvl>
    <w:lvl w:ilvl="6" w:tplc="BF34C36A">
      <w:start w:val="1"/>
      <w:numFmt w:val="decimal"/>
      <w:lvlText w:val="%7."/>
      <w:lvlJc w:val="left"/>
      <w:pPr>
        <w:ind w:left="5040" w:hanging="360"/>
      </w:pPr>
    </w:lvl>
    <w:lvl w:ilvl="7" w:tplc="6A3859A6">
      <w:start w:val="1"/>
      <w:numFmt w:val="lowerLetter"/>
      <w:lvlText w:val="%8."/>
      <w:lvlJc w:val="left"/>
      <w:pPr>
        <w:ind w:left="5760" w:hanging="360"/>
      </w:pPr>
    </w:lvl>
    <w:lvl w:ilvl="8" w:tplc="D23E0C00">
      <w:start w:val="1"/>
      <w:numFmt w:val="lowerRoman"/>
      <w:lvlText w:val="%9."/>
      <w:lvlJc w:val="right"/>
      <w:pPr>
        <w:ind w:left="6480" w:hanging="180"/>
      </w:pPr>
    </w:lvl>
  </w:abstractNum>
  <w:abstractNum w:abstractNumId="17">
    <w:nsid w:val="54B13EE6"/>
    <w:multiLevelType w:val="hybridMultilevel"/>
    <w:tmpl w:val="77521CCE"/>
    <w:lvl w:ilvl="0" w:tplc="5088C354">
      <w:start w:val="1"/>
      <w:numFmt w:val="decimal"/>
      <w:lvlText w:val="%1."/>
      <w:lvlJc w:val="left"/>
      <w:pPr>
        <w:ind w:left="720" w:hanging="360"/>
      </w:pPr>
    </w:lvl>
    <w:lvl w:ilvl="1" w:tplc="18A25854">
      <w:start w:val="1"/>
      <w:numFmt w:val="lowerLetter"/>
      <w:lvlText w:val="%2."/>
      <w:lvlJc w:val="left"/>
      <w:pPr>
        <w:ind w:left="1440" w:hanging="360"/>
      </w:pPr>
    </w:lvl>
    <w:lvl w:ilvl="2" w:tplc="234C8494">
      <w:start w:val="1"/>
      <w:numFmt w:val="lowerRoman"/>
      <w:lvlText w:val="%3."/>
      <w:lvlJc w:val="right"/>
      <w:pPr>
        <w:ind w:left="2160" w:hanging="180"/>
      </w:pPr>
    </w:lvl>
    <w:lvl w:ilvl="3" w:tplc="B6845D52">
      <w:start w:val="1"/>
      <w:numFmt w:val="decimal"/>
      <w:lvlText w:val="%4."/>
      <w:lvlJc w:val="left"/>
      <w:pPr>
        <w:ind w:left="2880" w:hanging="360"/>
      </w:pPr>
    </w:lvl>
    <w:lvl w:ilvl="4" w:tplc="75E07944">
      <w:start w:val="1"/>
      <w:numFmt w:val="lowerLetter"/>
      <w:lvlText w:val="%5."/>
      <w:lvlJc w:val="left"/>
      <w:pPr>
        <w:ind w:left="3600" w:hanging="360"/>
      </w:pPr>
    </w:lvl>
    <w:lvl w:ilvl="5" w:tplc="9DB821AC">
      <w:start w:val="1"/>
      <w:numFmt w:val="lowerRoman"/>
      <w:lvlText w:val="%6."/>
      <w:lvlJc w:val="right"/>
      <w:pPr>
        <w:ind w:left="4320" w:hanging="180"/>
      </w:pPr>
    </w:lvl>
    <w:lvl w:ilvl="6" w:tplc="4424814E">
      <w:start w:val="1"/>
      <w:numFmt w:val="decimal"/>
      <w:lvlText w:val="%7."/>
      <w:lvlJc w:val="left"/>
      <w:pPr>
        <w:ind w:left="5040" w:hanging="360"/>
      </w:pPr>
    </w:lvl>
    <w:lvl w:ilvl="7" w:tplc="31ACE80C">
      <w:start w:val="1"/>
      <w:numFmt w:val="lowerLetter"/>
      <w:lvlText w:val="%8."/>
      <w:lvlJc w:val="left"/>
      <w:pPr>
        <w:ind w:left="5760" w:hanging="360"/>
      </w:pPr>
    </w:lvl>
    <w:lvl w:ilvl="8" w:tplc="97D6802A">
      <w:start w:val="1"/>
      <w:numFmt w:val="lowerRoman"/>
      <w:lvlText w:val="%9."/>
      <w:lvlJc w:val="right"/>
      <w:pPr>
        <w:ind w:left="6480" w:hanging="180"/>
      </w:pPr>
    </w:lvl>
  </w:abstractNum>
  <w:abstractNum w:abstractNumId="18">
    <w:nsid w:val="56B17F96"/>
    <w:multiLevelType w:val="hybridMultilevel"/>
    <w:tmpl w:val="04E89E44"/>
    <w:lvl w:ilvl="0" w:tplc="0E44A44E">
      <w:start w:val="1"/>
      <w:numFmt w:val="decimal"/>
      <w:lvlText w:val="%1."/>
      <w:lvlJc w:val="left"/>
      <w:pPr>
        <w:ind w:left="720" w:hanging="360"/>
      </w:pPr>
    </w:lvl>
    <w:lvl w:ilvl="1" w:tplc="E0081B1A">
      <w:start w:val="1"/>
      <w:numFmt w:val="lowerLetter"/>
      <w:lvlText w:val="%2."/>
      <w:lvlJc w:val="left"/>
      <w:pPr>
        <w:ind w:left="1440" w:hanging="360"/>
      </w:pPr>
    </w:lvl>
    <w:lvl w:ilvl="2" w:tplc="0B004840">
      <w:start w:val="1"/>
      <w:numFmt w:val="lowerRoman"/>
      <w:lvlText w:val="%3."/>
      <w:lvlJc w:val="right"/>
      <w:pPr>
        <w:ind w:left="2160" w:hanging="180"/>
      </w:pPr>
    </w:lvl>
    <w:lvl w:ilvl="3" w:tplc="13DAD2D2">
      <w:start w:val="1"/>
      <w:numFmt w:val="decimal"/>
      <w:lvlText w:val="%4."/>
      <w:lvlJc w:val="left"/>
      <w:pPr>
        <w:ind w:left="2880" w:hanging="360"/>
      </w:pPr>
    </w:lvl>
    <w:lvl w:ilvl="4" w:tplc="38DCB5BA">
      <w:start w:val="1"/>
      <w:numFmt w:val="lowerLetter"/>
      <w:lvlText w:val="%5."/>
      <w:lvlJc w:val="left"/>
      <w:pPr>
        <w:ind w:left="3600" w:hanging="360"/>
      </w:pPr>
    </w:lvl>
    <w:lvl w:ilvl="5" w:tplc="2D14D0DA">
      <w:start w:val="1"/>
      <w:numFmt w:val="lowerRoman"/>
      <w:lvlText w:val="%6."/>
      <w:lvlJc w:val="right"/>
      <w:pPr>
        <w:ind w:left="4320" w:hanging="180"/>
      </w:pPr>
    </w:lvl>
    <w:lvl w:ilvl="6" w:tplc="B332F780">
      <w:start w:val="1"/>
      <w:numFmt w:val="decimal"/>
      <w:lvlText w:val="%7."/>
      <w:lvlJc w:val="left"/>
      <w:pPr>
        <w:ind w:left="5040" w:hanging="360"/>
      </w:pPr>
    </w:lvl>
    <w:lvl w:ilvl="7" w:tplc="91B2EF72">
      <w:start w:val="1"/>
      <w:numFmt w:val="lowerLetter"/>
      <w:lvlText w:val="%8."/>
      <w:lvlJc w:val="left"/>
      <w:pPr>
        <w:ind w:left="5760" w:hanging="360"/>
      </w:pPr>
    </w:lvl>
    <w:lvl w:ilvl="8" w:tplc="A6B059CA">
      <w:start w:val="1"/>
      <w:numFmt w:val="lowerRoman"/>
      <w:lvlText w:val="%9."/>
      <w:lvlJc w:val="right"/>
      <w:pPr>
        <w:ind w:left="6480" w:hanging="180"/>
      </w:pPr>
    </w:lvl>
  </w:abstractNum>
  <w:abstractNum w:abstractNumId="19">
    <w:nsid w:val="5A8A19CD"/>
    <w:multiLevelType w:val="hybridMultilevel"/>
    <w:tmpl w:val="ECBA4F64"/>
    <w:lvl w:ilvl="0" w:tplc="422026C8">
      <w:start w:val="1"/>
      <w:numFmt w:val="decimal"/>
      <w:lvlText w:val="%1."/>
      <w:lvlJc w:val="left"/>
      <w:pPr>
        <w:ind w:left="720" w:hanging="360"/>
      </w:pPr>
    </w:lvl>
    <w:lvl w:ilvl="1" w:tplc="4664E342">
      <w:start w:val="1"/>
      <w:numFmt w:val="lowerLetter"/>
      <w:lvlText w:val="%2."/>
      <w:lvlJc w:val="left"/>
      <w:pPr>
        <w:ind w:left="1440" w:hanging="360"/>
      </w:pPr>
    </w:lvl>
    <w:lvl w:ilvl="2" w:tplc="0C1A8F0E">
      <w:start w:val="1"/>
      <w:numFmt w:val="lowerRoman"/>
      <w:lvlText w:val="%3."/>
      <w:lvlJc w:val="right"/>
      <w:pPr>
        <w:ind w:left="2160" w:hanging="180"/>
      </w:pPr>
    </w:lvl>
    <w:lvl w:ilvl="3" w:tplc="6F245456">
      <w:start w:val="1"/>
      <w:numFmt w:val="decimal"/>
      <w:lvlText w:val="%4."/>
      <w:lvlJc w:val="left"/>
      <w:pPr>
        <w:ind w:left="2880" w:hanging="360"/>
      </w:pPr>
    </w:lvl>
    <w:lvl w:ilvl="4" w:tplc="DBB07916">
      <w:start w:val="1"/>
      <w:numFmt w:val="lowerLetter"/>
      <w:lvlText w:val="%5."/>
      <w:lvlJc w:val="left"/>
      <w:pPr>
        <w:ind w:left="3600" w:hanging="360"/>
      </w:pPr>
    </w:lvl>
    <w:lvl w:ilvl="5" w:tplc="BC7A40EC">
      <w:start w:val="1"/>
      <w:numFmt w:val="lowerRoman"/>
      <w:lvlText w:val="%6."/>
      <w:lvlJc w:val="right"/>
      <w:pPr>
        <w:ind w:left="4320" w:hanging="180"/>
      </w:pPr>
    </w:lvl>
    <w:lvl w:ilvl="6" w:tplc="04603340">
      <w:start w:val="1"/>
      <w:numFmt w:val="decimal"/>
      <w:lvlText w:val="%7."/>
      <w:lvlJc w:val="left"/>
      <w:pPr>
        <w:ind w:left="5040" w:hanging="360"/>
      </w:pPr>
    </w:lvl>
    <w:lvl w:ilvl="7" w:tplc="AC061424">
      <w:start w:val="1"/>
      <w:numFmt w:val="lowerLetter"/>
      <w:lvlText w:val="%8."/>
      <w:lvlJc w:val="left"/>
      <w:pPr>
        <w:ind w:left="5760" w:hanging="360"/>
      </w:pPr>
    </w:lvl>
    <w:lvl w:ilvl="8" w:tplc="092418E2">
      <w:start w:val="1"/>
      <w:numFmt w:val="lowerRoman"/>
      <w:lvlText w:val="%9."/>
      <w:lvlJc w:val="right"/>
      <w:pPr>
        <w:ind w:left="6480" w:hanging="180"/>
      </w:pPr>
    </w:lvl>
  </w:abstractNum>
  <w:abstractNum w:abstractNumId="20">
    <w:nsid w:val="5BE070A1"/>
    <w:multiLevelType w:val="hybridMultilevel"/>
    <w:tmpl w:val="258A6B9A"/>
    <w:lvl w:ilvl="0" w:tplc="7AB04810">
      <w:start w:val="1"/>
      <w:numFmt w:val="decimal"/>
      <w:lvlText w:val="%1."/>
      <w:lvlJc w:val="left"/>
      <w:pPr>
        <w:ind w:left="720" w:hanging="360"/>
      </w:pPr>
    </w:lvl>
    <w:lvl w:ilvl="1" w:tplc="E4A40A7A">
      <w:start w:val="1"/>
      <w:numFmt w:val="lowerLetter"/>
      <w:lvlText w:val="%2."/>
      <w:lvlJc w:val="left"/>
      <w:pPr>
        <w:ind w:left="1440" w:hanging="360"/>
      </w:pPr>
    </w:lvl>
    <w:lvl w:ilvl="2" w:tplc="3AF8899A">
      <w:start w:val="1"/>
      <w:numFmt w:val="lowerRoman"/>
      <w:lvlText w:val="%3."/>
      <w:lvlJc w:val="right"/>
      <w:pPr>
        <w:ind w:left="2160" w:hanging="180"/>
      </w:pPr>
    </w:lvl>
    <w:lvl w:ilvl="3" w:tplc="679674E6">
      <w:start w:val="1"/>
      <w:numFmt w:val="decimal"/>
      <w:lvlText w:val="%4."/>
      <w:lvlJc w:val="left"/>
      <w:pPr>
        <w:ind w:left="2880" w:hanging="360"/>
      </w:pPr>
    </w:lvl>
    <w:lvl w:ilvl="4" w:tplc="037263B0">
      <w:start w:val="1"/>
      <w:numFmt w:val="lowerLetter"/>
      <w:lvlText w:val="%5."/>
      <w:lvlJc w:val="left"/>
      <w:pPr>
        <w:ind w:left="3600" w:hanging="360"/>
      </w:pPr>
    </w:lvl>
    <w:lvl w:ilvl="5" w:tplc="F22AE350">
      <w:start w:val="1"/>
      <w:numFmt w:val="lowerRoman"/>
      <w:lvlText w:val="%6."/>
      <w:lvlJc w:val="right"/>
      <w:pPr>
        <w:ind w:left="4320" w:hanging="180"/>
      </w:pPr>
    </w:lvl>
    <w:lvl w:ilvl="6" w:tplc="F4A4E12E">
      <w:start w:val="1"/>
      <w:numFmt w:val="decimal"/>
      <w:lvlText w:val="%7."/>
      <w:lvlJc w:val="left"/>
      <w:pPr>
        <w:ind w:left="5040" w:hanging="360"/>
      </w:pPr>
    </w:lvl>
    <w:lvl w:ilvl="7" w:tplc="2C50835A">
      <w:start w:val="1"/>
      <w:numFmt w:val="lowerLetter"/>
      <w:lvlText w:val="%8."/>
      <w:lvlJc w:val="left"/>
      <w:pPr>
        <w:ind w:left="5760" w:hanging="360"/>
      </w:pPr>
    </w:lvl>
    <w:lvl w:ilvl="8" w:tplc="B1A81F70">
      <w:start w:val="1"/>
      <w:numFmt w:val="lowerRoman"/>
      <w:lvlText w:val="%9."/>
      <w:lvlJc w:val="right"/>
      <w:pPr>
        <w:ind w:left="6480" w:hanging="180"/>
      </w:pPr>
    </w:lvl>
  </w:abstractNum>
  <w:abstractNum w:abstractNumId="21">
    <w:nsid w:val="5E7A32B9"/>
    <w:multiLevelType w:val="hybridMultilevel"/>
    <w:tmpl w:val="637CF4C8"/>
    <w:lvl w:ilvl="0" w:tplc="3128400C">
      <w:start w:val="1"/>
      <w:numFmt w:val="decimal"/>
      <w:lvlText w:val="%1."/>
      <w:lvlJc w:val="left"/>
      <w:pPr>
        <w:ind w:left="720" w:hanging="360"/>
      </w:pPr>
    </w:lvl>
    <w:lvl w:ilvl="1" w:tplc="99606238">
      <w:start w:val="1"/>
      <w:numFmt w:val="lowerLetter"/>
      <w:lvlText w:val="%2."/>
      <w:lvlJc w:val="left"/>
      <w:pPr>
        <w:ind w:left="1440" w:hanging="360"/>
      </w:pPr>
    </w:lvl>
    <w:lvl w:ilvl="2" w:tplc="9D22B96C">
      <w:start w:val="1"/>
      <w:numFmt w:val="lowerRoman"/>
      <w:lvlText w:val="%3."/>
      <w:lvlJc w:val="right"/>
      <w:pPr>
        <w:ind w:left="2160" w:hanging="180"/>
      </w:pPr>
    </w:lvl>
    <w:lvl w:ilvl="3" w:tplc="0952F598">
      <w:start w:val="1"/>
      <w:numFmt w:val="decimal"/>
      <w:lvlText w:val="%4."/>
      <w:lvlJc w:val="left"/>
      <w:pPr>
        <w:ind w:left="2880" w:hanging="360"/>
      </w:pPr>
    </w:lvl>
    <w:lvl w:ilvl="4" w:tplc="56C08800">
      <w:start w:val="1"/>
      <w:numFmt w:val="lowerLetter"/>
      <w:lvlText w:val="%5."/>
      <w:lvlJc w:val="left"/>
      <w:pPr>
        <w:ind w:left="3600" w:hanging="360"/>
      </w:pPr>
    </w:lvl>
    <w:lvl w:ilvl="5" w:tplc="F94C7C6C">
      <w:start w:val="1"/>
      <w:numFmt w:val="lowerRoman"/>
      <w:lvlText w:val="%6."/>
      <w:lvlJc w:val="right"/>
      <w:pPr>
        <w:ind w:left="4320" w:hanging="180"/>
      </w:pPr>
    </w:lvl>
    <w:lvl w:ilvl="6" w:tplc="CF6CEC48">
      <w:start w:val="1"/>
      <w:numFmt w:val="decimal"/>
      <w:lvlText w:val="%7."/>
      <w:lvlJc w:val="left"/>
      <w:pPr>
        <w:ind w:left="5040" w:hanging="360"/>
      </w:pPr>
    </w:lvl>
    <w:lvl w:ilvl="7" w:tplc="4754C104">
      <w:start w:val="1"/>
      <w:numFmt w:val="lowerLetter"/>
      <w:lvlText w:val="%8."/>
      <w:lvlJc w:val="left"/>
      <w:pPr>
        <w:ind w:left="5760" w:hanging="360"/>
      </w:pPr>
    </w:lvl>
    <w:lvl w:ilvl="8" w:tplc="4B9E6978">
      <w:start w:val="1"/>
      <w:numFmt w:val="lowerRoman"/>
      <w:lvlText w:val="%9."/>
      <w:lvlJc w:val="right"/>
      <w:pPr>
        <w:ind w:left="6480" w:hanging="180"/>
      </w:pPr>
    </w:lvl>
  </w:abstractNum>
  <w:abstractNum w:abstractNumId="22">
    <w:nsid w:val="68A01E46"/>
    <w:multiLevelType w:val="hybridMultilevel"/>
    <w:tmpl w:val="32380D8A"/>
    <w:lvl w:ilvl="0" w:tplc="D5800D52">
      <w:start w:val="1"/>
      <w:numFmt w:val="decimal"/>
      <w:lvlText w:val="%1."/>
      <w:lvlJc w:val="left"/>
      <w:pPr>
        <w:ind w:left="720" w:hanging="360"/>
      </w:pPr>
    </w:lvl>
    <w:lvl w:ilvl="1" w:tplc="86142F46">
      <w:start w:val="1"/>
      <w:numFmt w:val="lowerLetter"/>
      <w:lvlText w:val="%2."/>
      <w:lvlJc w:val="left"/>
      <w:pPr>
        <w:ind w:left="1440" w:hanging="360"/>
      </w:pPr>
    </w:lvl>
    <w:lvl w:ilvl="2" w:tplc="E8C8EF56">
      <w:start w:val="1"/>
      <w:numFmt w:val="lowerRoman"/>
      <w:lvlText w:val="%3."/>
      <w:lvlJc w:val="right"/>
      <w:pPr>
        <w:ind w:left="2160" w:hanging="180"/>
      </w:pPr>
    </w:lvl>
    <w:lvl w:ilvl="3" w:tplc="4D261498">
      <w:start w:val="1"/>
      <w:numFmt w:val="decimal"/>
      <w:lvlText w:val="%4."/>
      <w:lvlJc w:val="left"/>
      <w:pPr>
        <w:ind w:left="2880" w:hanging="360"/>
      </w:pPr>
    </w:lvl>
    <w:lvl w:ilvl="4" w:tplc="5F6C351A">
      <w:start w:val="1"/>
      <w:numFmt w:val="lowerLetter"/>
      <w:lvlText w:val="%5."/>
      <w:lvlJc w:val="left"/>
      <w:pPr>
        <w:ind w:left="3600" w:hanging="360"/>
      </w:pPr>
    </w:lvl>
    <w:lvl w:ilvl="5" w:tplc="82FA3CB6">
      <w:start w:val="1"/>
      <w:numFmt w:val="lowerRoman"/>
      <w:lvlText w:val="%6."/>
      <w:lvlJc w:val="right"/>
      <w:pPr>
        <w:ind w:left="4320" w:hanging="180"/>
      </w:pPr>
    </w:lvl>
    <w:lvl w:ilvl="6" w:tplc="9F702164">
      <w:start w:val="1"/>
      <w:numFmt w:val="decimal"/>
      <w:lvlText w:val="%7."/>
      <w:lvlJc w:val="left"/>
      <w:pPr>
        <w:ind w:left="5040" w:hanging="360"/>
      </w:pPr>
    </w:lvl>
    <w:lvl w:ilvl="7" w:tplc="6EC27304">
      <w:start w:val="1"/>
      <w:numFmt w:val="lowerLetter"/>
      <w:lvlText w:val="%8."/>
      <w:lvlJc w:val="left"/>
      <w:pPr>
        <w:ind w:left="5760" w:hanging="360"/>
      </w:pPr>
    </w:lvl>
    <w:lvl w:ilvl="8" w:tplc="C7AA3E2E">
      <w:start w:val="1"/>
      <w:numFmt w:val="lowerRoman"/>
      <w:lvlText w:val="%9."/>
      <w:lvlJc w:val="right"/>
      <w:pPr>
        <w:ind w:left="6480" w:hanging="180"/>
      </w:pPr>
    </w:lvl>
  </w:abstractNum>
  <w:abstractNum w:abstractNumId="23">
    <w:nsid w:val="6EDC2FFE"/>
    <w:multiLevelType w:val="hybridMultilevel"/>
    <w:tmpl w:val="D2548744"/>
    <w:lvl w:ilvl="0" w:tplc="D87460F6">
      <w:start w:val="1"/>
      <w:numFmt w:val="decimal"/>
      <w:lvlText w:val="%1."/>
      <w:lvlJc w:val="left"/>
      <w:pPr>
        <w:ind w:left="720" w:hanging="360"/>
      </w:pPr>
    </w:lvl>
    <w:lvl w:ilvl="1" w:tplc="3BEE7F7C">
      <w:start w:val="1"/>
      <w:numFmt w:val="lowerLetter"/>
      <w:lvlText w:val="%2."/>
      <w:lvlJc w:val="left"/>
      <w:pPr>
        <w:ind w:left="1440" w:hanging="360"/>
      </w:pPr>
    </w:lvl>
    <w:lvl w:ilvl="2" w:tplc="5BB6D94C">
      <w:start w:val="1"/>
      <w:numFmt w:val="lowerRoman"/>
      <w:lvlText w:val="%3."/>
      <w:lvlJc w:val="right"/>
      <w:pPr>
        <w:ind w:left="2160" w:hanging="180"/>
      </w:pPr>
    </w:lvl>
    <w:lvl w:ilvl="3" w:tplc="F4CE48B6">
      <w:start w:val="1"/>
      <w:numFmt w:val="decimal"/>
      <w:lvlText w:val="%4."/>
      <w:lvlJc w:val="left"/>
      <w:pPr>
        <w:ind w:left="2880" w:hanging="360"/>
      </w:pPr>
    </w:lvl>
    <w:lvl w:ilvl="4" w:tplc="C28AA648">
      <w:start w:val="1"/>
      <w:numFmt w:val="lowerLetter"/>
      <w:lvlText w:val="%5."/>
      <w:lvlJc w:val="left"/>
      <w:pPr>
        <w:ind w:left="3600" w:hanging="360"/>
      </w:pPr>
    </w:lvl>
    <w:lvl w:ilvl="5" w:tplc="B9FA6340">
      <w:start w:val="1"/>
      <w:numFmt w:val="lowerRoman"/>
      <w:lvlText w:val="%6."/>
      <w:lvlJc w:val="right"/>
      <w:pPr>
        <w:ind w:left="4320" w:hanging="180"/>
      </w:pPr>
    </w:lvl>
    <w:lvl w:ilvl="6" w:tplc="E558ECEC">
      <w:start w:val="1"/>
      <w:numFmt w:val="decimal"/>
      <w:lvlText w:val="%7."/>
      <w:lvlJc w:val="left"/>
      <w:pPr>
        <w:ind w:left="5040" w:hanging="360"/>
      </w:pPr>
    </w:lvl>
    <w:lvl w:ilvl="7" w:tplc="B3D0DDCA">
      <w:start w:val="1"/>
      <w:numFmt w:val="lowerLetter"/>
      <w:lvlText w:val="%8."/>
      <w:lvlJc w:val="left"/>
      <w:pPr>
        <w:ind w:left="5760" w:hanging="360"/>
      </w:pPr>
    </w:lvl>
    <w:lvl w:ilvl="8" w:tplc="3122456A">
      <w:start w:val="1"/>
      <w:numFmt w:val="lowerRoman"/>
      <w:lvlText w:val="%9."/>
      <w:lvlJc w:val="right"/>
      <w:pPr>
        <w:ind w:left="6480" w:hanging="180"/>
      </w:pPr>
    </w:lvl>
  </w:abstractNum>
  <w:abstractNum w:abstractNumId="24">
    <w:nsid w:val="6F6832FA"/>
    <w:multiLevelType w:val="hybridMultilevel"/>
    <w:tmpl w:val="B316FB72"/>
    <w:lvl w:ilvl="0" w:tplc="D1321F6C">
      <w:start w:val="1"/>
      <w:numFmt w:val="decimal"/>
      <w:lvlText w:val="%1."/>
      <w:lvlJc w:val="left"/>
      <w:pPr>
        <w:ind w:left="720" w:hanging="360"/>
      </w:pPr>
    </w:lvl>
    <w:lvl w:ilvl="1" w:tplc="C3BA6946">
      <w:start w:val="1"/>
      <w:numFmt w:val="lowerLetter"/>
      <w:lvlText w:val="%2."/>
      <w:lvlJc w:val="left"/>
      <w:pPr>
        <w:ind w:left="1440" w:hanging="360"/>
      </w:pPr>
    </w:lvl>
    <w:lvl w:ilvl="2" w:tplc="2C8EA5AC">
      <w:start w:val="1"/>
      <w:numFmt w:val="lowerRoman"/>
      <w:lvlText w:val="%3."/>
      <w:lvlJc w:val="right"/>
      <w:pPr>
        <w:ind w:left="2160" w:hanging="180"/>
      </w:pPr>
    </w:lvl>
    <w:lvl w:ilvl="3" w:tplc="3410D9F4">
      <w:start w:val="1"/>
      <w:numFmt w:val="decimal"/>
      <w:lvlText w:val="%4."/>
      <w:lvlJc w:val="left"/>
      <w:pPr>
        <w:ind w:left="2880" w:hanging="360"/>
      </w:pPr>
    </w:lvl>
    <w:lvl w:ilvl="4" w:tplc="0F7AFDF2">
      <w:start w:val="1"/>
      <w:numFmt w:val="lowerLetter"/>
      <w:lvlText w:val="%5."/>
      <w:lvlJc w:val="left"/>
      <w:pPr>
        <w:ind w:left="3600" w:hanging="360"/>
      </w:pPr>
    </w:lvl>
    <w:lvl w:ilvl="5" w:tplc="C79EA7A6">
      <w:start w:val="1"/>
      <w:numFmt w:val="lowerRoman"/>
      <w:lvlText w:val="%6."/>
      <w:lvlJc w:val="right"/>
      <w:pPr>
        <w:ind w:left="4320" w:hanging="180"/>
      </w:pPr>
    </w:lvl>
    <w:lvl w:ilvl="6" w:tplc="0442BC12">
      <w:start w:val="1"/>
      <w:numFmt w:val="decimal"/>
      <w:lvlText w:val="%7."/>
      <w:lvlJc w:val="left"/>
      <w:pPr>
        <w:ind w:left="5040" w:hanging="360"/>
      </w:pPr>
    </w:lvl>
    <w:lvl w:ilvl="7" w:tplc="9D101E14">
      <w:start w:val="1"/>
      <w:numFmt w:val="lowerLetter"/>
      <w:lvlText w:val="%8."/>
      <w:lvlJc w:val="left"/>
      <w:pPr>
        <w:ind w:left="5760" w:hanging="360"/>
      </w:pPr>
    </w:lvl>
    <w:lvl w:ilvl="8" w:tplc="2A9CFA08">
      <w:start w:val="1"/>
      <w:numFmt w:val="lowerRoman"/>
      <w:lvlText w:val="%9."/>
      <w:lvlJc w:val="right"/>
      <w:pPr>
        <w:ind w:left="6480" w:hanging="180"/>
      </w:pPr>
    </w:lvl>
  </w:abstractNum>
  <w:abstractNum w:abstractNumId="25">
    <w:nsid w:val="74BF03CC"/>
    <w:multiLevelType w:val="hybridMultilevel"/>
    <w:tmpl w:val="B31CEDEE"/>
    <w:lvl w:ilvl="0" w:tplc="7ED63FFE">
      <w:start w:val="1"/>
      <w:numFmt w:val="decimal"/>
      <w:lvlText w:val="%1."/>
      <w:lvlJc w:val="left"/>
      <w:pPr>
        <w:ind w:left="720" w:hanging="360"/>
      </w:pPr>
    </w:lvl>
    <w:lvl w:ilvl="1" w:tplc="6172BD42">
      <w:start w:val="1"/>
      <w:numFmt w:val="lowerLetter"/>
      <w:lvlText w:val="%2."/>
      <w:lvlJc w:val="left"/>
      <w:pPr>
        <w:ind w:left="1440" w:hanging="360"/>
      </w:pPr>
    </w:lvl>
    <w:lvl w:ilvl="2" w:tplc="16286FF8">
      <w:start w:val="1"/>
      <w:numFmt w:val="lowerRoman"/>
      <w:lvlText w:val="%3."/>
      <w:lvlJc w:val="right"/>
      <w:pPr>
        <w:ind w:left="2160" w:hanging="180"/>
      </w:pPr>
    </w:lvl>
    <w:lvl w:ilvl="3" w:tplc="F63AAA1A">
      <w:start w:val="1"/>
      <w:numFmt w:val="decimal"/>
      <w:lvlText w:val="%4."/>
      <w:lvlJc w:val="left"/>
      <w:pPr>
        <w:ind w:left="2880" w:hanging="360"/>
      </w:pPr>
    </w:lvl>
    <w:lvl w:ilvl="4" w:tplc="24B473BC">
      <w:start w:val="1"/>
      <w:numFmt w:val="lowerLetter"/>
      <w:lvlText w:val="%5."/>
      <w:lvlJc w:val="left"/>
      <w:pPr>
        <w:ind w:left="3600" w:hanging="360"/>
      </w:pPr>
    </w:lvl>
    <w:lvl w:ilvl="5" w:tplc="95BCD262">
      <w:start w:val="1"/>
      <w:numFmt w:val="lowerRoman"/>
      <w:lvlText w:val="%6."/>
      <w:lvlJc w:val="right"/>
      <w:pPr>
        <w:ind w:left="4320" w:hanging="180"/>
      </w:pPr>
    </w:lvl>
    <w:lvl w:ilvl="6" w:tplc="9FA038D6">
      <w:start w:val="1"/>
      <w:numFmt w:val="decimal"/>
      <w:lvlText w:val="%7."/>
      <w:lvlJc w:val="left"/>
      <w:pPr>
        <w:ind w:left="5040" w:hanging="360"/>
      </w:pPr>
    </w:lvl>
    <w:lvl w:ilvl="7" w:tplc="FAFAE424">
      <w:start w:val="1"/>
      <w:numFmt w:val="lowerLetter"/>
      <w:lvlText w:val="%8."/>
      <w:lvlJc w:val="left"/>
      <w:pPr>
        <w:ind w:left="5760" w:hanging="360"/>
      </w:pPr>
    </w:lvl>
    <w:lvl w:ilvl="8" w:tplc="C39A61CA">
      <w:start w:val="1"/>
      <w:numFmt w:val="lowerRoman"/>
      <w:lvlText w:val="%9."/>
      <w:lvlJc w:val="right"/>
      <w:pPr>
        <w:ind w:left="6480" w:hanging="180"/>
      </w:pPr>
    </w:lvl>
  </w:abstractNum>
  <w:abstractNum w:abstractNumId="26">
    <w:nsid w:val="768B0F10"/>
    <w:multiLevelType w:val="hybridMultilevel"/>
    <w:tmpl w:val="078E55AE"/>
    <w:lvl w:ilvl="0" w:tplc="84866706">
      <w:start w:val="1"/>
      <w:numFmt w:val="decimal"/>
      <w:lvlText w:val="%1."/>
      <w:lvlJc w:val="left"/>
      <w:pPr>
        <w:ind w:left="720" w:hanging="360"/>
      </w:pPr>
    </w:lvl>
    <w:lvl w:ilvl="1" w:tplc="F1E2ECFC">
      <w:start w:val="1"/>
      <w:numFmt w:val="lowerLetter"/>
      <w:lvlText w:val="%2."/>
      <w:lvlJc w:val="left"/>
      <w:pPr>
        <w:ind w:left="1440" w:hanging="360"/>
      </w:pPr>
    </w:lvl>
    <w:lvl w:ilvl="2" w:tplc="11DC821C">
      <w:start w:val="1"/>
      <w:numFmt w:val="lowerRoman"/>
      <w:lvlText w:val="%3."/>
      <w:lvlJc w:val="right"/>
      <w:pPr>
        <w:ind w:left="2160" w:hanging="180"/>
      </w:pPr>
    </w:lvl>
    <w:lvl w:ilvl="3" w:tplc="E07EEF70">
      <w:start w:val="1"/>
      <w:numFmt w:val="decimal"/>
      <w:lvlText w:val="%4."/>
      <w:lvlJc w:val="left"/>
      <w:pPr>
        <w:ind w:left="2880" w:hanging="360"/>
      </w:pPr>
    </w:lvl>
    <w:lvl w:ilvl="4" w:tplc="2F7E8104">
      <w:start w:val="1"/>
      <w:numFmt w:val="lowerLetter"/>
      <w:lvlText w:val="%5."/>
      <w:lvlJc w:val="left"/>
      <w:pPr>
        <w:ind w:left="3600" w:hanging="360"/>
      </w:pPr>
    </w:lvl>
    <w:lvl w:ilvl="5" w:tplc="ECCCFE6E">
      <w:start w:val="1"/>
      <w:numFmt w:val="lowerRoman"/>
      <w:lvlText w:val="%6."/>
      <w:lvlJc w:val="right"/>
      <w:pPr>
        <w:ind w:left="4320" w:hanging="180"/>
      </w:pPr>
    </w:lvl>
    <w:lvl w:ilvl="6" w:tplc="8834AE06">
      <w:start w:val="1"/>
      <w:numFmt w:val="decimal"/>
      <w:lvlText w:val="%7."/>
      <w:lvlJc w:val="left"/>
      <w:pPr>
        <w:ind w:left="5040" w:hanging="360"/>
      </w:pPr>
    </w:lvl>
    <w:lvl w:ilvl="7" w:tplc="9AE6F2DC">
      <w:start w:val="1"/>
      <w:numFmt w:val="lowerLetter"/>
      <w:lvlText w:val="%8."/>
      <w:lvlJc w:val="left"/>
      <w:pPr>
        <w:ind w:left="5760" w:hanging="360"/>
      </w:pPr>
    </w:lvl>
    <w:lvl w:ilvl="8" w:tplc="771E595E">
      <w:start w:val="1"/>
      <w:numFmt w:val="lowerRoman"/>
      <w:lvlText w:val="%9."/>
      <w:lvlJc w:val="right"/>
      <w:pPr>
        <w:ind w:left="6480" w:hanging="180"/>
      </w:pPr>
    </w:lvl>
  </w:abstractNum>
  <w:abstractNum w:abstractNumId="27">
    <w:nsid w:val="77B94754"/>
    <w:multiLevelType w:val="hybridMultilevel"/>
    <w:tmpl w:val="6FC09290"/>
    <w:lvl w:ilvl="0" w:tplc="385A4744">
      <w:start w:val="1"/>
      <w:numFmt w:val="decimal"/>
      <w:lvlText w:val="%1."/>
      <w:lvlJc w:val="left"/>
      <w:pPr>
        <w:ind w:left="720" w:hanging="360"/>
      </w:pPr>
    </w:lvl>
    <w:lvl w:ilvl="1" w:tplc="83EC72B4">
      <w:start w:val="1"/>
      <w:numFmt w:val="lowerLetter"/>
      <w:lvlText w:val="%2."/>
      <w:lvlJc w:val="left"/>
      <w:pPr>
        <w:ind w:left="1440" w:hanging="360"/>
      </w:pPr>
    </w:lvl>
    <w:lvl w:ilvl="2" w:tplc="C4661A16">
      <w:start w:val="1"/>
      <w:numFmt w:val="lowerRoman"/>
      <w:lvlText w:val="%3."/>
      <w:lvlJc w:val="right"/>
      <w:pPr>
        <w:ind w:left="2160" w:hanging="180"/>
      </w:pPr>
    </w:lvl>
    <w:lvl w:ilvl="3" w:tplc="11543A34">
      <w:start w:val="1"/>
      <w:numFmt w:val="decimal"/>
      <w:lvlText w:val="%4."/>
      <w:lvlJc w:val="left"/>
      <w:pPr>
        <w:ind w:left="2880" w:hanging="360"/>
      </w:pPr>
    </w:lvl>
    <w:lvl w:ilvl="4" w:tplc="383CB9AC">
      <w:start w:val="1"/>
      <w:numFmt w:val="lowerLetter"/>
      <w:lvlText w:val="%5."/>
      <w:lvlJc w:val="left"/>
      <w:pPr>
        <w:ind w:left="3600" w:hanging="360"/>
      </w:pPr>
    </w:lvl>
    <w:lvl w:ilvl="5" w:tplc="A5B0C212">
      <w:start w:val="1"/>
      <w:numFmt w:val="lowerRoman"/>
      <w:lvlText w:val="%6."/>
      <w:lvlJc w:val="right"/>
      <w:pPr>
        <w:ind w:left="4320" w:hanging="180"/>
      </w:pPr>
    </w:lvl>
    <w:lvl w:ilvl="6" w:tplc="9D984300">
      <w:start w:val="1"/>
      <w:numFmt w:val="decimal"/>
      <w:lvlText w:val="%7."/>
      <w:lvlJc w:val="left"/>
      <w:pPr>
        <w:ind w:left="5040" w:hanging="360"/>
      </w:pPr>
    </w:lvl>
    <w:lvl w:ilvl="7" w:tplc="E4542490">
      <w:start w:val="1"/>
      <w:numFmt w:val="lowerLetter"/>
      <w:lvlText w:val="%8."/>
      <w:lvlJc w:val="left"/>
      <w:pPr>
        <w:ind w:left="5760" w:hanging="360"/>
      </w:pPr>
    </w:lvl>
    <w:lvl w:ilvl="8" w:tplc="23FE1754">
      <w:start w:val="1"/>
      <w:numFmt w:val="lowerRoman"/>
      <w:lvlText w:val="%9."/>
      <w:lvlJc w:val="right"/>
      <w:pPr>
        <w:ind w:left="6480" w:hanging="180"/>
      </w:pPr>
    </w:lvl>
  </w:abstractNum>
  <w:abstractNum w:abstractNumId="28">
    <w:nsid w:val="7A3F2222"/>
    <w:multiLevelType w:val="hybridMultilevel"/>
    <w:tmpl w:val="420C4D54"/>
    <w:lvl w:ilvl="0" w:tplc="E1F03C9E">
      <w:start w:val="1"/>
      <w:numFmt w:val="decimal"/>
      <w:lvlText w:val="%1."/>
      <w:lvlJc w:val="left"/>
      <w:pPr>
        <w:ind w:left="720" w:hanging="360"/>
      </w:pPr>
    </w:lvl>
    <w:lvl w:ilvl="1" w:tplc="FE56F31C">
      <w:start w:val="1"/>
      <w:numFmt w:val="lowerLetter"/>
      <w:lvlText w:val="%2."/>
      <w:lvlJc w:val="left"/>
      <w:pPr>
        <w:ind w:left="1440" w:hanging="360"/>
      </w:pPr>
    </w:lvl>
    <w:lvl w:ilvl="2" w:tplc="370EA6E6">
      <w:start w:val="1"/>
      <w:numFmt w:val="lowerRoman"/>
      <w:lvlText w:val="%3."/>
      <w:lvlJc w:val="right"/>
      <w:pPr>
        <w:ind w:left="2160" w:hanging="180"/>
      </w:pPr>
    </w:lvl>
    <w:lvl w:ilvl="3" w:tplc="33940ECE">
      <w:start w:val="1"/>
      <w:numFmt w:val="decimal"/>
      <w:lvlText w:val="%4."/>
      <w:lvlJc w:val="left"/>
      <w:pPr>
        <w:ind w:left="2880" w:hanging="360"/>
      </w:pPr>
    </w:lvl>
    <w:lvl w:ilvl="4" w:tplc="3E7EDEA6">
      <w:start w:val="1"/>
      <w:numFmt w:val="lowerLetter"/>
      <w:lvlText w:val="%5."/>
      <w:lvlJc w:val="left"/>
      <w:pPr>
        <w:ind w:left="3600" w:hanging="360"/>
      </w:pPr>
    </w:lvl>
    <w:lvl w:ilvl="5" w:tplc="4B6E4AB0">
      <w:start w:val="1"/>
      <w:numFmt w:val="lowerRoman"/>
      <w:lvlText w:val="%6."/>
      <w:lvlJc w:val="right"/>
      <w:pPr>
        <w:ind w:left="4320" w:hanging="180"/>
      </w:pPr>
    </w:lvl>
    <w:lvl w:ilvl="6" w:tplc="98B83B34">
      <w:start w:val="1"/>
      <w:numFmt w:val="decimal"/>
      <w:lvlText w:val="%7."/>
      <w:lvlJc w:val="left"/>
      <w:pPr>
        <w:ind w:left="5040" w:hanging="360"/>
      </w:pPr>
    </w:lvl>
    <w:lvl w:ilvl="7" w:tplc="9D2ADEB6">
      <w:start w:val="1"/>
      <w:numFmt w:val="lowerLetter"/>
      <w:lvlText w:val="%8."/>
      <w:lvlJc w:val="left"/>
      <w:pPr>
        <w:ind w:left="5760" w:hanging="360"/>
      </w:pPr>
    </w:lvl>
    <w:lvl w:ilvl="8" w:tplc="6624D090">
      <w:start w:val="1"/>
      <w:numFmt w:val="lowerRoman"/>
      <w:lvlText w:val="%9."/>
      <w:lvlJc w:val="right"/>
      <w:pPr>
        <w:ind w:left="6480" w:hanging="180"/>
      </w:pPr>
    </w:lvl>
  </w:abstractNum>
  <w:abstractNum w:abstractNumId="29">
    <w:nsid w:val="7BB35D94"/>
    <w:multiLevelType w:val="hybridMultilevel"/>
    <w:tmpl w:val="72A6AC90"/>
    <w:lvl w:ilvl="0" w:tplc="B2085F10">
      <w:start w:val="1"/>
      <w:numFmt w:val="decimal"/>
      <w:lvlText w:val="%1)"/>
      <w:lvlJc w:val="left"/>
      <w:pPr>
        <w:ind w:left="720" w:hanging="360"/>
      </w:pPr>
    </w:lvl>
    <w:lvl w:ilvl="1" w:tplc="4A5E76D0">
      <w:start w:val="1"/>
      <w:numFmt w:val="lowerLetter"/>
      <w:lvlText w:val="%2."/>
      <w:lvlJc w:val="left"/>
      <w:pPr>
        <w:ind w:left="1440" w:hanging="360"/>
      </w:pPr>
    </w:lvl>
    <w:lvl w:ilvl="2" w:tplc="8BF4B70E">
      <w:start w:val="1"/>
      <w:numFmt w:val="lowerRoman"/>
      <w:lvlText w:val="%3."/>
      <w:lvlJc w:val="right"/>
      <w:pPr>
        <w:ind w:left="2160" w:hanging="180"/>
      </w:pPr>
    </w:lvl>
    <w:lvl w:ilvl="3" w:tplc="3AECD512">
      <w:start w:val="1"/>
      <w:numFmt w:val="decimal"/>
      <w:lvlText w:val="%4."/>
      <w:lvlJc w:val="left"/>
      <w:pPr>
        <w:ind w:left="2880" w:hanging="360"/>
      </w:pPr>
    </w:lvl>
    <w:lvl w:ilvl="4" w:tplc="91969742">
      <w:start w:val="1"/>
      <w:numFmt w:val="lowerLetter"/>
      <w:lvlText w:val="%5."/>
      <w:lvlJc w:val="left"/>
      <w:pPr>
        <w:ind w:left="3600" w:hanging="360"/>
      </w:pPr>
    </w:lvl>
    <w:lvl w:ilvl="5" w:tplc="3830DEBC">
      <w:start w:val="1"/>
      <w:numFmt w:val="lowerRoman"/>
      <w:lvlText w:val="%6."/>
      <w:lvlJc w:val="right"/>
      <w:pPr>
        <w:ind w:left="4320" w:hanging="180"/>
      </w:pPr>
    </w:lvl>
    <w:lvl w:ilvl="6" w:tplc="8402A1A0">
      <w:start w:val="1"/>
      <w:numFmt w:val="decimal"/>
      <w:lvlText w:val="%7."/>
      <w:lvlJc w:val="left"/>
      <w:pPr>
        <w:ind w:left="5040" w:hanging="360"/>
      </w:pPr>
    </w:lvl>
    <w:lvl w:ilvl="7" w:tplc="E31C5DBA">
      <w:start w:val="1"/>
      <w:numFmt w:val="lowerLetter"/>
      <w:lvlText w:val="%8."/>
      <w:lvlJc w:val="left"/>
      <w:pPr>
        <w:ind w:left="5760" w:hanging="360"/>
      </w:pPr>
    </w:lvl>
    <w:lvl w:ilvl="8" w:tplc="017684BC">
      <w:start w:val="1"/>
      <w:numFmt w:val="lowerRoman"/>
      <w:lvlText w:val="%9."/>
      <w:lvlJc w:val="right"/>
      <w:pPr>
        <w:ind w:left="6480" w:hanging="180"/>
      </w:pPr>
    </w:lvl>
  </w:abstractNum>
  <w:abstractNum w:abstractNumId="30">
    <w:nsid w:val="7EB3001B"/>
    <w:multiLevelType w:val="hybridMultilevel"/>
    <w:tmpl w:val="987EBA0E"/>
    <w:lvl w:ilvl="0" w:tplc="655E6260">
      <w:start w:val="1"/>
      <w:numFmt w:val="decimal"/>
      <w:lvlText w:val="%1."/>
      <w:lvlJc w:val="left"/>
      <w:pPr>
        <w:ind w:left="720" w:hanging="360"/>
      </w:pPr>
    </w:lvl>
    <w:lvl w:ilvl="1" w:tplc="7DA23496">
      <w:start w:val="1"/>
      <w:numFmt w:val="lowerLetter"/>
      <w:lvlText w:val="%2."/>
      <w:lvlJc w:val="left"/>
      <w:pPr>
        <w:ind w:left="1440" w:hanging="360"/>
      </w:pPr>
    </w:lvl>
    <w:lvl w:ilvl="2" w:tplc="CCCC4A4A">
      <w:start w:val="1"/>
      <w:numFmt w:val="lowerRoman"/>
      <w:lvlText w:val="%3."/>
      <w:lvlJc w:val="right"/>
      <w:pPr>
        <w:ind w:left="2160" w:hanging="180"/>
      </w:pPr>
    </w:lvl>
    <w:lvl w:ilvl="3" w:tplc="68FE7442">
      <w:start w:val="1"/>
      <w:numFmt w:val="decimal"/>
      <w:lvlText w:val="%4."/>
      <w:lvlJc w:val="left"/>
      <w:pPr>
        <w:ind w:left="2880" w:hanging="360"/>
      </w:pPr>
    </w:lvl>
    <w:lvl w:ilvl="4" w:tplc="7BE21ADA">
      <w:start w:val="1"/>
      <w:numFmt w:val="lowerLetter"/>
      <w:lvlText w:val="%5."/>
      <w:lvlJc w:val="left"/>
      <w:pPr>
        <w:ind w:left="3600" w:hanging="360"/>
      </w:pPr>
    </w:lvl>
    <w:lvl w:ilvl="5" w:tplc="A33E175C">
      <w:start w:val="1"/>
      <w:numFmt w:val="lowerRoman"/>
      <w:lvlText w:val="%6."/>
      <w:lvlJc w:val="right"/>
      <w:pPr>
        <w:ind w:left="4320" w:hanging="180"/>
      </w:pPr>
    </w:lvl>
    <w:lvl w:ilvl="6" w:tplc="9BAA45E2">
      <w:start w:val="1"/>
      <w:numFmt w:val="decimal"/>
      <w:lvlText w:val="%7."/>
      <w:lvlJc w:val="left"/>
      <w:pPr>
        <w:ind w:left="5040" w:hanging="360"/>
      </w:pPr>
    </w:lvl>
    <w:lvl w:ilvl="7" w:tplc="6B7CEDEA">
      <w:start w:val="1"/>
      <w:numFmt w:val="lowerLetter"/>
      <w:lvlText w:val="%8."/>
      <w:lvlJc w:val="left"/>
      <w:pPr>
        <w:ind w:left="5760" w:hanging="360"/>
      </w:pPr>
    </w:lvl>
    <w:lvl w:ilvl="8" w:tplc="AF781E64">
      <w:start w:val="1"/>
      <w:numFmt w:val="lowerRoman"/>
      <w:lvlText w:val="%9."/>
      <w:lvlJc w:val="right"/>
      <w:pPr>
        <w:ind w:left="6480" w:hanging="180"/>
      </w:pPr>
    </w:lvl>
  </w:abstractNum>
  <w:num w:numId="1">
    <w:abstractNumId w:val="27"/>
  </w:num>
  <w:num w:numId="2">
    <w:abstractNumId w:val="10"/>
  </w:num>
  <w:num w:numId="3">
    <w:abstractNumId w:val="25"/>
  </w:num>
  <w:num w:numId="4">
    <w:abstractNumId w:val="2"/>
  </w:num>
  <w:num w:numId="5">
    <w:abstractNumId w:val="1"/>
  </w:num>
  <w:num w:numId="6">
    <w:abstractNumId w:val="9"/>
  </w:num>
  <w:num w:numId="7">
    <w:abstractNumId w:val="0"/>
  </w:num>
  <w:num w:numId="8">
    <w:abstractNumId w:val="11"/>
  </w:num>
  <w:num w:numId="9">
    <w:abstractNumId w:val="17"/>
  </w:num>
  <w:num w:numId="10">
    <w:abstractNumId w:val="5"/>
  </w:num>
  <w:num w:numId="11">
    <w:abstractNumId w:val="23"/>
  </w:num>
  <w:num w:numId="12">
    <w:abstractNumId w:val="6"/>
  </w:num>
  <w:num w:numId="13">
    <w:abstractNumId w:val="4"/>
  </w:num>
  <w:num w:numId="14">
    <w:abstractNumId w:val="28"/>
  </w:num>
  <w:num w:numId="15">
    <w:abstractNumId w:val="22"/>
  </w:num>
  <w:num w:numId="16">
    <w:abstractNumId w:val="21"/>
  </w:num>
  <w:num w:numId="17">
    <w:abstractNumId w:val="19"/>
  </w:num>
  <w:num w:numId="18">
    <w:abstractNumId w:val="30"/>
  </w:num>
  <w:num w:numId="19">
    <w:abstractNumId w:val="7"/>
  </w:num>
  <w:num w:numId="20">
    <w:abstractNumId w:val="8"/>
  </w:num>
  <w:num w:numId="21">
    <w:abstractNumId w:val="14"/>
  </w:num>
  <w:num w:numId="22">
    <w:abstractNumId w:val="12"/>
  </w:num>
  <w:num w:numId="23">
    <w:abstractNumId w:val="18"/>
  </w:num>
  <w:num w:numId="24">
    <w:abstractNumId w:val="3"/>
  </w:num>
  <w:num w:numId="25">
    <w:abstractNumId w:val="26"/>
  </w:num>
  <w:num w:numId="26">
    <w:abstractNumId w:val="24"/>
  </w:num>
  <w:num w:numId="27">
    <w:abstractNumId w:val="16"/>
  </w:num>
  <w:num w:numId="28">
    <w:abstractNumId w:val="20"/>
  </w:num>
  <w:num w:numId="29">
    <w:abstractNumId w:val="13"/>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A"/>
    <w:rsid w:val="00043E6C"/>
    <w:rsid w:val="0007521B"/>
    <w:rsid w:val="0016103E"/>
    <w:rsid w:val="001626C0"/>
    <w:rsid w:val="002B5570"/>
    <w:rsid w:val="00362E3D"/>
    <w:rsid w:val="003E5E91"/>
    <w:rsid w:val="003F321D"/>
    <w:rsid w:val="0041743C"/>
    <w:rsid w:val="00464379"/>
    <w:rsid w:val="004B621A"/>
    <w:rsid w:val="00510159"/>
    <w:rsid w:val="005143EB"/>
    <w:rsid w:val="00583AD6"/>
    <w:rsid w:val="005B7934"/>
    <w:rsid w:val="006149BD"/>
    <w:rsid w:val="00634D56"/>
    <w:rsid w:val="006961CE"/>
    <w:rsid w:val="007B5EB0"/>
    <w:rsid w:val="007B699A"/>
    <w:rsid w:val="007C272C"/>
    <w:rsid w:val="007D5E82"/>
    <w:rsid w:val="008E3981"/>
    <w:rsid w:val="00921B53"/>
    <w:rsid w:val="00975006"/>
    <w:rsid w:val="00987E1F"/>
    <w:rsid w:val="00987F95"/>
    <w:rsid w:val="009B6BF3"/>
    <w:rsid w:val="009E2B3B"/>
    <w:rsid w:val="00A2253F"/>
    <w:rsid w:val="00AA18C9"/>
    <w:rsid w:val="00AC554A"/>
    <w:rsid w:val="00B25016"/>
    <w:rsid w:val="00BE4ABD"/>
    <w:rsid w:val="00C01989"/>
    <w:rsid w:val="00C63EAF"/>
    <w:rsid w:val="00D25C3F"/>
    <w:rsid w:val="00D55B9C"/>
    <w:rsid w:val="00E93372"/>
    <w:rsid w:val="00EC20E2"/>
    <w:rsid w:val="00EC3D4E"/>
    <w:rsid w:val="00F6467A"/>
    <w:rsid w:val="00FC2206"/>
    <w:rsid w:val="07D94B81"/>
    <w:rsid w:val="31A2B05A"/>
    <w:rsid w:val="64B1ED48"/>
    <w:rsid w:val="76A457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F279"/>
  <w15:chartTrackingRefBased/>
  <w15:docId w15:val="{A6C4EAAC-29E7-45CC-B380-339AF731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F6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laadveeb">
    <w:name w:val="Normal (Web)"/>
    <w:basedOn w:val="Normaallaad"/>
    <w:uiPriority w:val="99"/>
    <w:semiHidden/>
    <w:unhideWhenUsed/>
    <w:rsid w:val="00D25C3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12418</Words>
  <Characters>72028</Characters>
  <Application>Microsoft Office Word</Application>
  <DocSecurity>0</DocSecurity>
  <Lines>600</Lines>
  <Paragraphs>168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dc:creator>
  <cp:keywords/>
  <dc:description/>
  <cp:lastModifiedBy>Ragne Falilejev</cp:lastModifiedBy>
  <cp:revision>2</cp:revision>
  <dcterms:created xsi:type="dcterms:W3CDTF">2019-04-18T05:27:00Z</dcterms:created>
  <dcterms:modified xsi:type="dcterms:W3CDTF">2019-04-18T05:27:00Z</dcterms:modified>
</cp:coreProperties>
</file>